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11 : Séquences correspondant à des messages d'observation à un seul niveau (données classiques)</w:t>
      </w:r>
    </w:p>
    <w:p>
      <w:r>
        <w:rPr>
          <w:rFonts w:ascii="Verdana" w:hAnsi="Verdana"/>
          <w:i/>
          <w:sz w:val="14"/>
        </w:rPr>
        <w:t>Note 4: D’autres descripteurs sont requis pour réduire la charge de travail relative à la base de données de la station, par exemple pour l’identification de l’État fédéral et de l’axe routier.</w:t>
      </w:r>
    </w:p>
    <w:p>
      <w:r>
        <w:rPr>
          <w:rFonts w:ascii="Verdana" w:hAnsi="Verdana"/>
          <w:i/>
          <w:sz w:val="14"/>
        </w:rPr>
        <w:t>Note 7: Des messages BUFR composés peuvent être décrits à l’intérieur de la Section de description des don- nées, le cas échéant (par exemple 3 01 041, 3 04 001, 3 04 002, 3 04 003, 3 04 004, 3 04 005, 3 04 006).</w:t>
      </w:r>
    </w:p>
    <w:p>
      <w:r>
        <w:rPr>
          <w:rFonts w:ascii="Verdana" w:hAnsi="Verdana"/>
          <w:i/>
          <w:sz w:val="14"/>
        </w:rPr>
        <w:t>Note 10: Le décibel (dB) est une mesure logarithmique de la puissance relative ou des valeurs relatives de deux densités de flux, en particulier d’intensités sonores et de densités de puissance radio et radar. En météorologie radar, l’échelle logarithmique (dBZ) est utilisée pour mesurer la réflectivité radar (d’après le glossaire de météorologie de l’ American Meteorological Society ).</w:t>
      </w:r>
    </w:p>
    <w:p>
      <w:r>
        <w:rPr>
          <w:rFonts w:ascii="Verdana" w:hAnsi="Verdana"/>
          <w:i/>
          <w:sz w:val="14"/>
        </w:rPr>
        <w:t>Note 15: Les descripteurs 3 03 021 à 3 03 027 ne sont pas disponibles dans le CREX.</w:t>
      </w:r>
    </w:p>
    <w:p>
      <w:r>
        <w:rPr>
          <w:rFonts w:ascii="Verdana" w:hAnsi="Verdana"/>
          <w:i/>
          <w:sz w:val="14"/>
        </w:rPr>
        <w:t>Note 16: Chaque message BUFR peut contenir des données pour un certain nombre de positions; la technique de compression des messages BUFR n’implique que des ajouts négligeables pour des éléments de données constants.</w:t>
      </w:r>
    </w:p>
    <w:p>
      <w:r>
        <w:rPr>
          <w:rFonts w:ascii="Verdana" w:hAnsi="Verdana"/>
          <w:i/>
          <w:sz w:val="14"/>
        </w:rPr>
        <w:t>Note 32: On pourrait penser qu’étant donné que l’on ne peut procéder qu’à des adjonctions il ne faut utiliser que des lignes complètes; toutefois on peut concevoir que, pour certaines zones précises, il faudra des modifi- cations aussi bien que des adjonctions; il vaut donc mieux donner des descriptions pour tous les champs, notamment dans un souci de clarté.</w:t>
      </w:r>
    </w:p>
    <w:p>
      <w:r>
        <w:rPr>
          <w:rFonts w:ascii="Verdana" w:hAnsi="Verdana"/>
          <w:i/>
          <w:sz w:val="14"/>
        </w:rPr>
        <w:t>Note 34: Le décalage en latitude 0 05 015 est établi par rapport à la latitude du site du lâcher. Le décalage en longitude 0 06 015 est établi par rapport à la longitude du site du lâcher.</w:t>
      </w:r>
    </w:p>
    <w:p>
      <w:r>
        <w:rPr>
          <w:rFonts w:ascii="Verdana" w:hAnsi="Verdana"/>
          <w:i/>
          <w:sz w:val="14"/>
        </w:rPr>
        <w:t>Note 35: Le décalage dans le temps de longue durée 0 04 086 est établi par rapport à l’heure du lâcher 3 01 013 (en secondes).</w:t>
      </w:r>
    </w:p>
    <w:p>
      <w:r>
        <w:rPr>
          <w:rFonts w:ascii="Verdana" w:hAnsi="Verdana"/>
          <w:i/>
          <w:sz w:val="14"/>
        </w:rPr>
        <w:t>Note 43: Le fait de séparer les données satellitaires correspondant à un seul niveau en séries de messages BUFR facilite la compression et permet une transmission et un stockage efficaces des données.</w:t>
      </w:r>
    </w:p>
    <w:p>
      <w:r>
        <w:rPr>
          <w:rFonts w:ascii="Verdana" w:hAnsi="Verdana"/>
          <w:i/>
          <w:sz w:val="14"/>
        </w:rPr>
        <w:t>Note 49: La majorité des stations ne disposent que d’une seule position sur la route et d’un seul capteur de température sous la surface. Des répétitions différées ont été introduites pour accroître la flexibilité et l’efficacité en termes de volume.</w:t>
      </w:r>
    </w:p>
    <w:p>
      <w:r>
        <w:rPr>
          <w:rFonts w:ascii="Verdana" w:hAnsi="Verdana"/>
          <w:i/>
          <w:sz w:val="14"/>
        </w:rPr>
        <w:t>Note 62: Les descripteurs 3 01 041 à 3 01 049 et 3 01 062, 3 01 071, et 3 01 072 ne devraient pas être utilisés pour la transmission dans le 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TITRE</w:t>
            </w:r>
          </w:p>
        </w:tc>
        <w:tc>
          <w:tcPr>
            <w:tcW w:type="dxa" w:w="2163"/>
            <w:shd w:val="clear" w:color="auto" w:fill="D9D9D9"/>
          </w:tcPr>
          <w:p>
            <w:pPr>
              <w:spacing w:before="20" w:after="20"/>
            </w:pPr>
            <w:r/>
            <w:r>
              <w:rPr>
                <w:rFonts w:ascii="Verdana" w:hAnsi="Verdana"/>
                <w:b w:val="0"/>
                <w:sz w:val="16"/>
              </w:rPr>
              <w:t>SOUS-TITRE</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 DE L'ÉLÉMENT</w:t>
            </w:r>
          </w:p>
        </w:tc>
        <w:tc>
          <w:tcPr>
            <w:tcW w:type="dxa" w:w="2163"/>
            <w:shd w:val="clear" w:color="auto" w:fill="D9D9D9"/>
          </w:tcPr>
          <w:p>
            <w:pPr>
              <w:spacing w:before="20" w:after="20"/>
            </w:pPr>
            <w:r/>
            <w:r>
              <w:rPr>
                <w:rFonts w:ascii="Verdana" w:hAnsi="Verdana"/>
                <w:b w:val="0"/>
                <w:sz w:val="16"/>
              </w:rPr>
              <w:t>DESCRIPTION DE L'ÉLÉMENT</w:t>
            </w:r>
          </w:p>
        </w:tc>
        <w:tc>
          <w:tcPr>
            <w:tcW w:type="dxa" w:w="2163"/>
            <w:shd w:val="clear" w:color="auto" w:fill="D9D9D9"/>
          </w:tcPr>
          <w:p>
            <w:pPr>
              <w:spacing w:before="20" w:after="20"/>
            </w:pPr>
            <w:r/>
            <w:r>
              <w:rPr>
                <w:rFonts w:ascii="Verdana" w:hAnsi="Verdana"/>
                <w:b w:val="0"/>
                <w:sz w:val="16"/>
              </w:rPr>
              <w:t>NOTE</w:t>
            </w:r>
          </w:p>
        </w:tc>
      </w:tr>
      <w:tr>
        <w:trPr>
          <w:cantSplit/>
        </w:trPr>
        <w:tc>
          <w:tcPr>
            <w:tcW w:type="dxa" w:w="2163"/>
          </w:tcPr>
          <w:p>
            <w:pPr>
              <w:spacing w:before="20" w:after="20"/>
            </w:pPr>
            <w:r>
              <w:rPr>
                <w:b/>
              </w:rPr>
            </w:r>
            <w:r>
              <w:rPr>
                <w:rFonts w:ascii="Verdana" w:hAnsi="Verdana"/>
                <w:b/>
                <w:sz w:val="16"/>
              </w:rPr>
              <w:t>3 11 001</w:t>
            </w:r>
          </w:p>
        </w:tc>
        <w:tc>
          <w:tcPr>
            <w:tcW w:type="dxa" w:w="2163"/>
          </w:tcPr>
          <w:p>
            <w:pPr>
              <w:spacing w:before="20" w:after="20"/>
            </w:pPr>
            <w:r>
              <w:rPr>
                <w:b/>
              </w:rPr>
            </w:r>
            <w:r>
              <w:rPr>
                <w:rFonts w:ascii="Verdana" w:hAnsi="Verdana"/>
                <w:b/>
                <w:sz w:val="16"/>
              </w:rPr>
              <w:t>(Comptes rendus d'aéronef)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3 01 051</w:t>
            </w:r>
          </w:p>
        </w:tc>
        <w:tc>
          <w:tcPr>
            <w:tcW w:type="dxa" w:w="2163"/>
          </w:tcPr>
          <w:p>
            <w:pPr>
              <w:spacing w:before="20" w:after="20"/>
            </w:pPr>
            <w:r/>
            <w:r>
              <w:rPr>
                <w:rFonts w:ascii="Verdana" w:hAnsi="Verdana"/>
                <w:b w:val="0"/>
                <w:sz w:val="16"/>
              </w:rPr>
              <w:t>Numéro de vol, système de navigation, date/heure, position, phase de vol</w:t>
            </w:r>
          </w:p>
        </w:tc>
        <w:tc>
          <w:tcPr>
            <w:tcW w:type="dxa" w:w="2163"/>
          </w:tcPr>
          <w:p>
            <w:pPr>
              <w:spacing w:before="20" w:after="20"/>
            </w:pPr>
            <w:r/>
            <w:r>
              <w:rPr>
                <w:rFonts w:ascii="Verdana" w:hAnsi="Verdana"/>
                <w:b w:val="0"/>
                <w:sz w:val="16"/>
              </w:rPr>
              <w:t>ASDAR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Hauteur ou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0 11 031</w:t>
            </w:r>
          </w:p>
        </w:tc>
        <w:tc>
          <w:tcPr>
            <w:tcW w:type="dxa" w:w="2163"/>
          </w:tcPr>
          <w:p>
            <w:pPr>
              <w:spacing w:before="20" w:after="20"/>
            </w:pPr>
            <w:r/>
            <w:r>
              <w:rPr>
                <w:rFonts w:ascii="Verdana" w:hAnsi="Verdana"/>
                <w:b w:val="0"/>
                <w:sz w:val="16"/>
              </w:rPr>
              <w:t>Degré de turbulence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0 11 032</w:t>
            </w:r>
          </w:p>
        </w:tc>
        <w:tc>
          <w:tcPr>
            <w:tcW w:type="dxa" w:w="2163"/>
          </w:tcPr>
          <w:p>
            <w:pPr>
              <w:spacing w:before="20" w:after="20"/>
            </w:pPr>
            <w:r/>
            <w:r>
              <w:rPr>
                <w:rFonts w:ascii="Verdana" w:hAnsi="Verdana"/>
                <w:b w:val="0"/>
                <w:sz w:val="16"/>
              </w:rPr>
              <w:t>Hauteur de la base de la turbulence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0 11 033</w:t>
            </w:r>
          </w:p>
        </w:tc>
        <w:tc>
          <w:tcPr>
            <w:tcW w:type="dxa" w:w="2163"/>
          </w:tcPr>
          <w:p>
            <w:pPr>
              <w:spacing w:before="20" w:after="20"/>
            </w:pPr>
            <w:r/>
            <w:r>
              <w:rPr>
                <w:rFonts w:ascii="Verdana" w:hAnsi="Verdana"/>
                <w:b w:val="0"/>
                <w:sz w:val="16"/>
              </w:rPr>
              <w:t>Hauteur du sommet de la turbulence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0 20 041</w:t>
            </w:r>
          </w:p>
        </w:tc>
        <w:tc>
          <w:tcPr>
            <w:tcW w:type="dxa" w:w="2163"/>
          </w:tcPr>
          <w:p>
            <w:pPr>
              <w:spacing w:before="20" w:after="20"/>
            </w:pPr>
            <w:r/>
            <w:r>
              <w:rPr>
                <w:rFonts w:ascii="Verdana" w:hAnsi="Verdana"/>
                <w:b w:val="0"/>
                <w:sz w:val="16"/>
              </w:rPr>
              <w:t>Givrage d'aéronef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3 11 002</w:t>
            </w:r>
          </w:p>
        </w:tc>
        <w:tc>
          <w:tcPr>
            <w:tcW w:type="dxa" w:w="2163"/>
          </w:tcPr>
          <w:p>
            <w:pPr>
              <w:spacing w:before="20" w:after="20"/>
            </w:pPr>
            <w:r>
              <w:rPr>
                <w:b/>
              </w:rPr>
            </w:r>
            <w:r>
              <w:rPr>
                <w:rFonts w:ascii="Verdana" w:hAnsi="Verdana"/>
                <w:b/>
                <w:sz w:val="16"/>
              </w:rPr>
              <w:t>(Messages ACARS)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3 01 065</w:t>
            </w:r>
          </w:p>
        </w:tc>
        <w:tc>
          <w:tcPr>
            <w:tcW w:type="dxa" w:w="2163"/>
          </w:tcPr>
          <w:p>
            <w:pPr>
              <w:spacing w:before="20" w:after="20"/>
            </w:pPr>
            <w:r/>
            <w:r>
              <w:rPr>
                <w:rFonts w:ascii="Verdana" w:hAnsi="Verdana"/>
                <w:b w:val="0"/>
                <w:sz w:val="16"/>
              </w:rPr>
              <w:t>Identification du message ACARS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3 01 066</w:t>
            </w:r>
          </w:p>
        </w:tc>
        <w:tc>
          <w:tcPr>
            <w:tcW w:type="dxa" w:w="2163"/>
          </w:tcPr>
          <w:p>
            <w:pPr>
              <w:spacing w:before="20" w:after="20"/>
            </w:pPr>
            <w:r/>
            <w:r>
              <w:rPr>
                <w:rFonts w:ascii="Verdana" w:hAnsi="Verdana"/>
                <w:b w:val="0"/>
                <w:sz w:val="16"/>
              </w:rPr>
              <w:t>Position concernant les messages ACARS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3 11 003</w:t>
            </w:r>
          </w:p>
        </w:tc>
        <w:tc>
          <w:tcPr>
            <w:tcW w:type="dxa" w:w="2163"/>
          </w:tcPr>
          <w:p>
            <w:pPr>
              <w:spacing w:before="20" w:after="20"/>
            </w:pPr>
            <w:r/>
            <w:r>
              <w:rPr>
                <w:rFonts w:ascii="Verdana" w:hAnsi="Verdana"/>
                <w:b w:val="0"/>
                <w:sz w:val="16"/>
              </w:rPr>
              <w:t>Variables ACARS standard transmises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3 11 004</w:t>
            </w:r>
          </w:p>
        </w:tc>
        <w:tc>
          <w:tcPr>
            <w:tcW w:type="dxa" w:w="2163"/>
          </w:tcPr>
          <w:p>
            <w:pPr>
              <w:spacing w:before="20" w:after="20"/>
            </w:pPr>
            <w:r/>
            <w:r>
              <w:rPr>
                <w:rFonts w:ascii="Verdana" w:hAnsi="Verdana"/>
                <w:b w:val="0"/>
                <w:sz w:val="16"/>
              </w:rPr>
              <w:t>Variables ACARS supplémentaires transmises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3 11 003</w:t>
            </w:r>
          </w:p>
        </w:tc>
        <w:tc>
          <w:tcPr>
            <w:tcW w:type="dxa" w:w="2163"/>
          </w:tcPr>
          <w:p>
            <w:pPr>
              <w:spacing w:before="20" w:after="20"/>
            </w:pPr>
            <w:r>
              <w:rPr>
                <w:b/>
              </w:rPr>
            </w:r>
            <w:r>
              <w:rPr>
                <w:rFonts w:ascii="Verdana" w:hAnsi="Verdana"/>
                <w:b/>
                <w:sz w:val="16"/>
              </w:rPr>
              <w:t>(Variables ACARS standard transmises)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0 10 070</w:t>
            </w:r>
          </w:p>
        </w:tc>
        <w:tc>
          <w:tcPr>
            <w:tcW w:type="dxa" w:w="2163"/>
          </w:tcPr>
          <w:p>
            <w:pPr>
              <w:spacing w:before="20" w:after="20"/>
            </w:pPr>
            <w:r/>
            <w:r>
              <w:rPr>
                <w:rFonts w:ascii="Verdana" w:hAnsi="Verdana"/>
                <w:b w:val="0"/>
                <w:sz w:val="16"/>
              </w:rPr>
              <w:t>Altitude de l'aéronef indiquée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0 13 002</w:t>
            </w:r>
          </w:p>
        </w:tc>
        <w:tc>
          <w:tcPr>
            <w:tcW w:type="dxa" w:w="2163"/>
          </w:tcPr>
          <w:p>
            <w:pPr>
              <w:spacing w:before="20" w:after="20"/>
            </w:pPr>
            <w:r/>
            <w:r>
              <w:rPr>
                <w:rFonts w:ascii="Verdana" w:hAnsi="Verdana"/>
                <w:b w:val="0"/>
                <w:sz w:val="16"/>
              </w:rPr>
              <w:t>Rapport de mélange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3 11 004</w:t>
            </w:r>
          </w:p>
        </w:tc>
        <w:tc>
          <w:tcPr>
            <w:tcW w:type="dxa" w:w="2163"/>
          </w:tcPr>
          <w:p>
            <w:pPr>
              <w:spacing w:before="20" w:after="20"/>
            </w:pPr>
            <w:r>
              <w:rPr>
                <w:b/>
              </w:rPr>
            </w:r>
            <w:r>
              <w:rPr>
                <w:rFonts w:ascii="Verdana" w:hAnsi="Verdana"/>
                <w:b/>
                <w:sz w:val="16"/>
              </w:rPr>
              <w:t>(Variables ACARS supplémentaires transmises)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0 11 034</w:t>
            </w:r>
          </w:p>
        </w:tc>
        <w:tc>
          <w:tcPr>
            <w:tcW w:type="dxa" w:w="2163"/>
          </w:tcPr>
          <w:p>
            <w:pPr>
              <w:spacing w:before="20" w:after="20"/>
            </w:pPr>
            <w:r/>
            <w:r>
              <w:rPr>
                <w:rFonts w:ascii="Verdana" w:hAnsi="Verdana"/>
                <w:b w:val="0"/>
                <w:sz w:val="16"/>
              </w:rPr>
              <w:t>Vitesse des rafales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0 11 035</w:t>
            </w:r>
          </w:p>
        </w:tc>
        <w:tc>
          <w:tcPr>
            <w:tcW w:type="dxa" w:w="2163"/>
          </w:tcPr>
          <w:p>
            <w:pPr>
              <w:spacing w:before="20" w:after="20"/>
            </w:pPr>
            <w:r/>
            <w:r>
              <w:rPr>
                <w:rFonts w:ascii="Verdana" w:hAnsi="Verdana"/>
                <w:b w:val="0"/>
                <w:sz w:val="16"/>
              </w:rPr>
              <w:t>Accélération des rafales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0 11 075</w:t>
            </w:r>
          </w:p>
        </w:tc>
        <w:tc>
          <w:tcPr>
            <w:tcW w:type="dxa" w:w="2163"/>
          </w:tcPr>
          <w:p>
            <w:pPr>
              <w:spacing w:before="20" w:after="20"/>
            </w:pPr>
            <w:r/>
            <w:r>
              <w:rPr>
                <w:rFonts w:ascii="Verdana" w:hAnsi="Verdana"/>
                <w:b w:val="0"/>
                <w:sz w:val="16"/>
              </w:rPr>
              <w:t>Intensité moyenne de la turbulence (taux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0 11 076</w:t>
            </w:r>
          </w:p>
        </w:tc>
        <w:tc>
          <w:tcPr>
            <w:tcW w:type="dxa" w:w="2163"/>
          </w:tcPr>
          <w:p>
            <w:pPr>
              <w:spacing w:before="20" w:after="20"/>
            </w:pPr>
            <w:r/>
            <w:r>
              <w:rPr>
                <w:rFonts w:ascii="Verdana" w:hAnsi="Verdana"/>
                <w:b w:val="0"/>
                <w:sz w:val="16"/>
              </w:rPr>
              <w:t>Intensité maximale de la turbulence (taux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0 33 025</w:t>
            </w:r>
          </w:p>
        </w:tc>
        <w:tc>
          <w:tcPr>
            <w:tcW w:type="dxa" w:w="2163"/>
          </w:tcPr>
          <w:p>
            <w:pPr>
              <w:spacing w:before="20" w:after="20"/>
            </w:pPr>
            <w:r/>
            <w:r>
              <w:rPr>
                <w:rFonts w:ascii="Verdana" w:hAnsi="Verdana"/>
                <w:b w:val="0"/>
                <w:sz w:val="16"/>
              </w:rPr>
              <w:t>Indicateur de valeurs ACARS interpolées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0 33 026</w:t>
            </w:r>
          </w:p>
        </w:tc>
        <w:tc>
          <w:tcPr>
            <w:tcW w:type="dxa" w:w="2163"/>
          </w:tcPr>
          <w:p>
            <w:pPr>
              <w:spacing w:before="20" w:after="20"/>
            </w:pPr>
            <w:r/>
            <w:r>
              <w:rPr>
                <w:rFonts w:ascii="Verdana" w:hAnsi="Verdana"/>
                <w:b w:val="0"/>
                <w:sz w:val="16"/>
              </w:rPr>
              <w:t>Qualité de la mesure de l'humidité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3 11 005</w:t>
            </w:r>
          </w:p>
        </w:tc>
        <w:tc>
          <w:tcPr>
            <w:tcW w:type="dxa" w:w="2163"/>
          </w:tcPr>
          <w:p>
            <w:pPr>
              <w:spacing w:before="20" w:after="20"/>
            </w:pPr>
            <w:r>
              <w:rPr>
                <w:b/>
              </w:rPr>
            </w:r>
            <w:r>
              <w:rPr>
                <w:rFonts w:ascii="Verdana" w:hAnsi="Verdana"/>
                <w:b/>
                <w:sz w:val="16"/>
              </w:rPr>
              <w:t>(Messages AMDAR standard)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0 01 008</w:t>
            </w:r>
          </w:p>
        </w:tc>
        <w:tc>
          <w:tcPr>
            <w:tcW w:type="dxa" w:w="2163"/>
          </w:tcPr>
          <w:p>
            <w:pPr>
              <w:spacing w:before="20" w:after="20"/>
            </w:pPr>
            <w:r/>
            <w:r>
              <w:rPr>
                <w:rFonts w:ascii="Verdana" w:hAnsi="Verdana"/>
                <w:b w:val="0"/>
                <w:sz w:val="16"/>
              </w:rPr>
              <w:t>Numéro d'immatriculation de l'aéronef ou autre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0 01 023</w:t>
            </w:r>
          </w:p>
        </w:tc>
        <w:tc>
          <w:tcPr>
            <w:tcW w:type="dxa" w:w="2163"/>
          </w:tcPr>
          <w:p>
            <w:pPr>
              <w:spacing w:before="20" w:after="20"/>
            </w:pPr>
            <w:r/>
            <w:r>
              <w:rPr>
                <w:rFonts w:ascii="Verdana" w:hAnsi="Verdana"/>
                <w:b w:val="0"/>
                <w:sz w:val="16"/>
              </w:rPr>
              <w:t>Numéro de la séquence d'observations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Heure, minute, seconde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0 07 010</w:t>
            </w:r>
          </w:p>
        </w:tc>
        <w:tc>
          <w:tcPr>
            <w:tcW w:type="dxa" w:w="2163"/>
          </w:tcPr>
          <w:p>
            <w:pPr>
              <w:spacing w:before="20" w:after="20"/>
            </w:pPr>
            <w:r/>
            <w:r>
              <w:rPr>
                <w:rFonts w:ascii="Verdana" w:hAnsi="Verdana"/>
                <w:b w:val="0"/>
                <w:sz w:val="16"/>
              </w:rPr>
              <w:t>Niveau de vol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0 08 009</w:t>
            </w:r>
          </w:p>
        </w:tc>
        <w:tc>
          <w:tcPr>
            <w:tcW w:type="dxa" w:w="2163"/>
          </w:tcPr>
          <w:p>
            <w:pPr>
              <w:spacing w:before="20" w:after="20"/>
            </w:pPr>
            <w:r/>
            <w:r>
              <w:rPr>
                <w:rFonts w:ascii="Verdana" w:hAnsi="Verdana"/>
                <w:b w:val="0"/>
                <w:sz w:val="16"/>
              </w:rPr>
              <w:t>Phase de vol détaillée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0 11 031</w:t>
            </w:r>
          </w:p>
        </w:tc>
        <w:tc>
          <w:tcPr>
            <w:tcW w:type="dxa" w:w="2163"/>
          </w:tcPr>
          <w:p>
            <w:pPr>
              <w:spacing w:before="20" w:after="20"/>
            </w:pPr>
            <w:r/>
            <w:r>
              <w:rPr>
                <w:rFonts w:ascii="Verdana" w:hAnsi="Verdana"/>
                <w:b w:val="0"/>
                <w:sz w:val="16"/>
              </w:rPr>
              <w:t>Degré de turbulence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0 11 036</w:t>
            </w:r>
          </w:p>
        </w:tc>
        <w:tc>
          <w:tcPr>
            <w:tcW w:type="dxa" w:w="2163"/>
          </w:tcPr>
          <w:p>
            <w:pPr>
              <w:spacing w:before="20" w:after="20"/>
            </w:pPr>
            <w:r/>
            <w:r>
              <w:rPr>
                <w:rFonts w:ascii="Verdana" w:hAnsi="Verdana"/>
                <w:b w:val="0"/>
                <w:sz w:val="16"/>
              </w:rPr>
              <w:t>Équivalent maximal dérivé de la vitesse des rafales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0 33 025</w:t>
            </w:r>
          </w:p>
        </w:tc>
        <w:tc>
          <w:tcPr>
            <w:tcW w:type="dxa" w:w="2163"/>
          </w:tcPr>
          <w:p>
            <w:pPr>
              <w:spacing w:before="20" w:after="20"/>
            </w:pPr>
            <w:r/>
            <w:r>
              <w:rPr>
                <w:rFonts w:ascii="Verdana" w:hAnsi="Verdana"/>
                <w:b w:val="0"/>
                <w:sz w:val="16"/>
              </w:rPr>
              <w:t>Indicateur de valeurs ACARS interpolées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3 11 006</w:t>
            </w:r>
          </w:p>
        </w:tc>
        <w:tc>
          <w:tcPr>
            <w:tcW w:type="dxa" w:w="2163"/>
          </w:tcPr>
          <w:p>
            <w:pPr>
              <w:spacing w:before="20" w:after="20"/>
            </w:pPr>
            <w:r>
              <w:rPr>
                <w:b/>
              </w:rPr>
            </w:r>
            <w:r>
              <w:rPr>
                <w:rFonts w:ascii="Verdana" w:hAnsi="Verdana"/>
                <w:b/>
                <w:sz w:val="16"/>
              </w:rPr>
              <w:t>(Données AMDAR ou données d'aéronefs pour un niveau sans indication de la latitude et de la longitude)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0 07 010</w:t>
            </w:r>
          </w:p>
        </w:tc>
        <w:tc>
          <w:tcPr>
            <w:tcW w:type="dxa" w:w="2163"/>
          </w:tcPr>
          <w:p>
            <w:pPr>
              <w:spacing w:before="20" w:after="20"/>
            </w:pPr>
            <w:r/>
            <w:r>
              <w:rPr>
                <w:rFonts w:ascii="Verdana" w:hAnsi="Verdana"/>
                <w:b w:val="0"/>
                <w:sz w:val="16"/>
              </w:rPr>
              <w:t>Niveau de vol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0 02 064</w:t>
            </w:r>
          </w:p>
        </w:tc>
        <w:tc>
          <w:tcPr>
            <w:tcW w:type="dxa" w:w="2163"/>
          </w:tcPr>
          <w:p>
            <w:pPr>
              <w:spacing w:before="20" w:after="20"/>
            </w:pPr>
            <w:r/>
            <w:r>
              <w:rPr>
                <w:rFonts w:ascii="Verdana" w:hAnsi="Verdana"/>
                <w:b w:val="0"/>
                <w:sz w:val="16"/>
              </w:rPr>
              <w:t>Qualité de l'angle de roulis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3 11 007</w:t>
            </w:r>
          </w:p>
        </w:tc>
        <w:tc>
          <w:tcPr>
            <w:tcW w:type="dxa" w:w="2163"/>
          </w:tcPr>
          <w:p>
            <w:pPr>
              <w:spacing w:before="20" w:after="20"/>
            </w:pPr>
            <w:r>
              <w:rPr>
                <w:b/>
              </w:rPr>
            </w:r>
            <w:r>
              <w:rPr>
                <w:rFonts w:ascii="Verdana" w:hAnsi="Verdana"/>
                <w:b/>
                <w:sz w:val="16"/>
              </w:rPr>
              <w:t>(Données d'aéronefs pour un niveau avec indication de la latitude et de la longitude)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0 07 010</w:t>
            </w:r>
          </w:p>
        </w:tc>
        <w:tc>
          <w:tcPr>
            <w:tcW w:type="dxa" w:w="2163"/>
          </w:tcPr>
          <w:p>
            <w:pPr>
              <w:spacing w:before="20" w:after="20"/>
            </w:pPr>
            <w:r/>
            <w:r>
              <w:rPr>
                <w:rFonts w:ascii="Verdana" w:hAnsi="Verdana"/>
                <w:b w:val="0"/>
                <w:sz w:val="16"/>
              </w:rPr>
              <w:t>Niveau de vol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0 02 064</w:t>
            </w:r>
          </w:p>
        </w:tc>
        <w:tc>
          <w:tcPr>
            <w:tcW w:type="dxa" w:w="2163"/>
          </w:tcPr>
          <w:p>
            <w:pPr>
              <w:spacing w:before="20" w:after="20"/>
            </w:pPr>
            <w:r/>
            <w:r>
              <w:rPr>
                <w:rFonts w:ascii="Verdana" w:hAnsi="Verdana"/>
                <w:b w:val="0"/>
                <w:sz w:val="16"/>
              </w:rPr>
              <w:t>Qualité de l'angle de roulis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3 11 008</w:t>
            </w:r>
          </w:p>
        </w:tc>
        <w:tc>
          <w:tcPr>
            <w:tcW w:type="dxa" w:w="2163"/>
          </w:tcPr>
          <w:p>
            <w:pPr>
              <w:spacing w:before="20" w:after="20"/>
            </w:pPr>
            <w:r>
              <w:rPr>
                <w:b/>
              </w:rPr>
            </w:r>
            <w:r>
              <w:rPr>
                <w:rFonts w:ascii="Verdana" w:hAnsi="Verdana"/>
                <w:b/>
                <w:sz w:val="16"/>
              </w:rPr>
              <w:t>(Profil des phases ascendante et descendante d'un vol d'aéronef sans indication de la latitude et de la longitude à chaque niveau)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0 01 008</w:t>
            </w:r>
          </w:p>
        </w:tc>
        <w:tc>
          <w:tcPr>
            <w:tcW w:type="dxa" w:w="2163"/>
          </w:tcPr>
          <w:p>
            <w:pPr>
              <w:spacing w:before="20" w:after="20"/>
            </w:pPr>
            <w:r/>
            <w:r>
              <w:rPr>
                <w:rFonts w:ascii="Verdana" w:hAnsi="Verdana"/>
                <w:b w:val="0"/>
                <w:sz w:val="16"/>
              </w:rPr>
              <w:t>Numéro d'immatriculation de l'aéronef ou autre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Heure, minute, seconde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0 08 004</w:t>
            </w:r>
          </w:p>
        </w:tc>
        <w:tc>
          <w:tcPr>
            <w:tcW w:type="dxa" w:w="2163"/>
          </w:tcPr>
          <w:p>
            <w:pPr>
              <w:spacing w:before="20" w:after="20"/>
            </w:pPr>
            <w:r/>
            <w:r>
              <w:rPr>
                <w:rFonts w:ascii="Verdana" w:hAnsi="Verdana"/>
                <w:b w:val="0"/>
                <w:sz w:val="16"/>
              </w:rPr>
              <w:t>Phase de vol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3 11 006</w:t>
            </w:r>
          </w:p>
        </w:tc>
        <w:tc>
          <w:tcPr>
            <w:tcW w:type="dxa" w:w="2163"/>
          </w:tcPr>
          <w:p>
            <w:pPr>
              <w:spacing w:before="20" w:after="20"/>
            </w:pPr>
            <w:r/>
            <w:r>
              <w:rPr>
                <w:rFonts w:ascii="Verdana" w:hAnsi="Verdana"/>
                <w:b w:val="0"/>
                <w:sz w:val="16"/>
              </w:rPr>
              <w:t>Données AMDAR ou données d'aéronefs pour un niveau sans indication de la latitude et de la longitude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3 11 009</w:t>
            </w:r>
          </w:p>
        </w:tc>
        <w:tc>
          <w:tcPr>
            <w:tcW w:type="dxa" w:w="2163"/>
          </w:tcPr>
          <w:p>
            <w:pPr>
              <w:spacing w:before="20" w:after="20"/>
            </w:pPr>
            <w:r>
              <w:rPr>
                <w:b/>
              </w:rPr>
            </w:r>
            <w:r>
              <w:rPr>
                <w:rFonts w:ascii="Verdana" w:hAnsi="Verdana"/>
                <w:b/>
                <w:sz w:val="16"/>
              </w:rPr>
              <w:t>(Profil des phases ascendante et descendante d'un vol d'aéronef avec la latitude et la longitude à chaque niveau)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0 01 008</w:t>
            </w:r>
          </w:p>
        </w:tc>
        <w:tc>
          <w:tcPr>
            <w:tcW w:type="dxa" w:w="2163"/>
          </w:tcPr>
          <w:p>
            <w:pPr>
              <w:spacing w:before="20" w:after="20"/>
            </w:pPr>
            <w:r/>
            <w:r>
              <w:rPr>
                <w:rFonts w:ascii="Verdana" w:hAnsi="Verdana"/>
                <w:b w:val="0"/>
                <w:sz w:val="16"/>
              </w:rPr>
              <w:t>Numéro d'immatriculation de l'aéronef ou autre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Heure, minute, seconde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0 08 004</w:t>
            </w:r>
          </w:p>
        </w:tc>
        <w:tc>
          <w:tcPr>
            <w:tcW w:type="dxa" w:w="2163"/>
          </w:tcPr>
          <w:p>
            <w:pPr>
              <w:spacing w:before="20" w:after="20"/>
            </w:pPr>
            <w:r/>
            <w:r>
              <w:rPr>
                <w:rFonts w:ascii="Verdana" w:hAnsi="Verdana"/>
                <w:b w:val="0"/>
                <w:sz w:val="16"/>
              </w:rPr>
              <w:t>Phase de vol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3 11 007</w:t>
            </w:r>
          </w:p>
        </w:tc>
        <w:tc>
          <w:tcPr>
            <w:tcW w:type="dxa" w:w="2163"/>
          </w:tcPr>
          <w:p>
            <w:pPr>
              <w:spacing w:before="20" w:after="20"/>
            </w:pPr>
            <w:r/>
            <w:r>
              <w:rPr>
                <w:rFonts w:ascii="Verdana" w:hAnsi="Verdana"/>
                <w:b w:val="0"/>
                <w:sz w:val="16"/>
              </w:rPr>
              <w:t>Données d'aéronefs pour un niveau avec indication de la latitude et de la longitude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3 11 010</w:t>
            </w:r>
          </w:p>
        </w:tc>
        <w:tc>
          <w:tcPr>
            <w:tcW w:type="dxa" w:w="2163"/>
          </w:tcPr>
          <w:p>
            <w:pPr>
              <w:spacing w:before="20" w:after="20"/>
            </w:pPr>
            <w:r>
              <w:rPr>
                <w:b/>
              </w:rPr>
            </w:r>
            <w:r>
              <w:rPr>
                <w:rFonts w:ascii="Verdana" w:hAnsi="Verdana"/>
                <w:b/>
                <w:sz w:val="16"/>
              </w:rPr>
              <w:t>(Modèle BUFR pour les données AMDAR, version 7)</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0 01 008</w:t>
            </w:r>
          </w:p>
        </w:tc>
        <w:tc>
          <w:tcPr>
            <w:tcW w:type="dxa" w:w="2163"/>
          </w:tcPr>
          <w:p>
            <w:pPr>
              <w:spacing w:before="20" w:after="20"/>
            </w:pPr>
            <w:r/>
            <w:r>
              <w:rPr>
                <w:rFonts w:ascii="Verdana" w:hAnsi="Verdana"/>
                <w:b w:val="0"/>
                <w:sz w:val="16"/>
              </w:rPr>
              <w:t>Numéro d'immatriculation de l'aéronef ou autre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0 01 023</w:t>
            </w:r>
          </w:p>
        </w:tc>
        <w:tc>
          <w:tcPr>
            <w:tcW w:type="dxa" w:w="2163"/>
          </w:tcPr>
          <w:p>
            <w:pPr>
              <w:spacing w:before="20" w:after="20"/>
            </w:pPr>
            <w:r/>
            <w:r>
              <w:rPr>
                <w:rFonts w:ascii="Verdana" w:hAnsi="Verdana"/>
                <w:b w:val="0"/>
                <w:sz w:val="16"/>
              </w:rPr>
              <w:t>Numéro de la séquence d'observations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0 01 006</w:t>
            </w:r>
          </w:p>
        </w:tc>
        <w:tc>
          <w:tcPr>
            <w:tcW w:type="dxa" w:w="2163"/>
          </w:tcPr>
          <w:p>
            <w:pPr>
              <w:spacing w:before="20" w:after="20"/>
            </w:pPr>
            <w:r/>
            <w:r>
              <w:rPr>
                <w:rFonts w:ascii="Verdana" w:hAnsi="Verdana"/>
                <w:b w:val="0"/>
                <w:sz w:val="16"/>
              </w:rPr>
              <w:t>Numéro de vol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0 01 110</w:t>
            </w:r>
          </w:p>
        </w:tc>
        <w:tc>
          <w:tcPr>
            <w:tcW w:type="dxa" w:w="2163"/>
          </w:tcPr>
          <w:p>
            <w:pPr>
              <w:spacing w:before="20" w:after="20"/>
            </w:pPr>
            <w:r/>
            <w:r>
              <w:rPr>
                <w:rFonts w:ascii="Verdana" w:hAnsi="Verdana"/>
                <w:b w:val="0"/>
                <w:sz w:val="16"/>
              </w:rPr>
              <w:t>Immatriculation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0 01 111</w:t>
            </w:r>
          </w:p>
        </w:tc>
        <w:tc>
          <w:tcPr>
            <w:tcW w:type="dxa" w:w="2163"/>
          </w:tcPr>
          <w:p>
            <w:pPr>
              <w:spacing w:before="20" w:after="20"/>
            </w:pPr>
            <w:r/>
            <w:r>
              <w:rPr>
                <w:rFonts w:ascii="Verdana" w:hAnsi="Verdana"/>
                <w:b w:val="0"/>
                <w:sz w:val="16"/>
              </w:rPr>
              <w:t>Aéroport de départ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0 01 112</w:t>
            </w:r>
          </w:p>
        </w:tc>
        <w:tc>
          <w:tcPr>
            <w:tcW w:type="dxa" w:w="2163"/>
          </w:tcPr>
          <w:p>
            <w:pPr>
              <w:spacing w:before="20" w:after="20"/>
            </w:pPr>
            <w:r/>
            <w:r>
              <w:rPr>
                <w:rFonts w:ascii="Verdana" w:hAnsi="Verdana"/>
                <w:b w:val="0"/>
                <w:sz w:val="16"/>
              </w:rPr>
              <w:t>Aéroport de destination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2 04 002</w:t>
            </w:r>
          </w:p>
        </w:tc>
        <w:tc>
          <w:tcPr>
            <w:tcW w:type="dxa" w:w="2163"/>
          </w:tcPr>
          <w:p>
            <w:pPr>
              <w:spacing w:before="20" w:after="20"/>
            </w:pPr>
            <w:r/>
            <w:r>
              <w:rPr>
                <w:rFonts w:ascii="Verdana" w:hAnsi="Verdana"/>
                <w:b w:val="0"/>
                <w:sz w:val="16"/>
              </w:rPr>
              <w:t>Ajouter un champ associé</w:t>
            </w:r>
          </w:p>
        </w:tc>
        <w:tc>
          <w:tcPr>
            <w:tcW w:type="dxa" w:w="2163"/>
          </w:tcPr>
          <w:p>
            <w:pPr>
              <w:spacing w:before="20" w:after="20"/>
            </w:pPr>
            <w:r/>
            <w:r>
              <w:rPr>
                <w:rFonts w:ascii="Verdana" w:hAnsi="Verdana"/>
                <w:b w:val="0"/>
                <w:sz w:val="16"/>
              </w:rPr>
              <w:t>2 bits de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0 31 021</w:t>
            </w:r>
          </w:p>
        </w:tc>
        <w:tc>
          <w:tcPr>
            <w:tcW w:type="dxa" w:w="2163"/>
          </w:tcPr>
          <w:p>
            <w:pPr>
              <w:spacing w:before="20" w:after="20"/>
            </w:pPr>
            <w:r/>
            <w:r>
              <w:rPr>
                <w:rFonts w:ascii="Verdana" w:hAnsi="Verdana"/>
                <w:b w:val="0"/>
                <w:sz w:val="16"/>
              </w:rPr>
              <w:t>Signification du champ associé</w:t>
            </w:r>
          </w:p>
        </w:tc>
        <w:tc>
          <w:tcPr>
            <w:tcW w:type="dxa" w:w="2163"/>
          </w:tcPr>
          <w:p>
            <w:pPr>
              <w:spacing w:before="20" w:after="20"/>
            </w:pPr>
            <w:r/>
            <w:r>
              <w:rPr>
                <w:rFonts w:ascii="Verdana" w:hAnsi="Verdana"/>
                <w:b w:val="0"/>
                <w:sz w:val="16"/>
              </w:rPr>
              <w:t>= 8 Renseignements sur la qualité sur 2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Heure, minute, seconde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0 07 010</w:t>
            </w:r>
          </w:p>
        </w:tc>
        <w:tc>
          <w:tcPr>
            <w:tcW w:type="dxa" w:w="2163"/>
          </w:tcPr>
          <w:p>
            <w:pPr>
              <w:spacing w:before="20" w:after="20"/>
            </w:pPr>
            <w:r/>
            <w:r>
              <w:rPr>
                <w:rFonts w:ascii="Verdana" w:hAnsi="Verdana"/>
                <w:b w:val="0"/>
                <w:sz w:val="16"/>
              </w:rPr>
              <w:t>Niveau de vol</w:t>
            </w:r>
          </w:p>
        </w:tc>
        <w:tc>
          <w:tcPr>
            <w:tcW w:type="dxa" w:w="2163"/>
          </w:tcPr>
          <w:p>
            <w:pPr>
              <w:spacing w:before="20" w:after="20"/>
            </w:pPr>
            <w:r/>
            <w:r>
              <w:rPr>
                <w:rFonts w:ascii="Verdana" w:hAnsi="Verdana"/>
                <w:b w:val="0"/>
                <w:sz w:val="16"/>
              </w:rPr>
              <w:t>Altitude pression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0 10 053</w:t>
            </w:r>
          </w:p>
        </w:tc>
        <w:tc>
          <w:tcPr>
            <w:tcW w:type="dxa" w:w="2163"/>
          </w:tcPr>
          <w:p>
            <w:pPr>
              <w:spacing w:before="20" w:after="20"/>
            </w:pPr>
            <w:r/>
            <w:r>
              <w:rPr>
                <w:rFonts w:ascii="Verdana" w:hAnsi="Verdana"/>
                <w:b w:val="0"/>
                <w:sz w:val="16"/>
              </w:rPr>
              <w:t>Altitude GNSS (Système mondial de navigation par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0 08 009</w:t>
            </w:r>
          </w:p>
        </w:tc>
        <w:tc>
          <w:tcPr>
            <w:tcW w:type="dxa" w:w="2163"/>
          </w:tcPr>
          <w:p>
            <w:pPr>
              <w:spacing w:before="20" w:after="20"/>
            </w:pPr>
            <w:r/>
            <w:r>
              <w:rPr>
                <w:rFonts w:ascii="Verdana" w:hAnsi="Verdana"/>
                <w:b w:val="0"/>
                <w:sz w:val="16"/>
              </w:rPr>
              <w:t>Phase de vol détaillée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0 02 064</w:t>
            </w:r>
          </w:p>
        </w:tc>
        <w:tc>
          <w:tcPr>
            <w:tcW w:type="dxa" w:w="2163"/>
          </w:tcPr>
          <w:p>
            <w:pPr>
              <w:spacing w:before="20" w:after="20"/>
            </w:pPr>
            <w:r/>
            <w:r>
              <w:rPr>
                <w:rFonts w:ascii="Verdana" w:hAnsi="Verdana"/>
                <w:b w:val="0"/>
                <w:sz w:val="16"/>
              </w:rPr>
              <w:t>Qualité de l'angle de roulis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0 11 100</w:t>
            </w:r>
          </w:p>
        </w:tc>
        <w:tc>
          <w:tcPr>
            <w:tcW w:type="dxa" w:w="2163"/>
          </w:tcPr>
          <w:p>
            <w:pPr>
              <w:spacing w:before="20" w:after="20"/>
            </w:pPr>
            <w:r/>
            <w:r>
              <w:rPr>
                <w:rFonts w:ascii="Verdana" w:hAnsi="Verdana"/>
                <w:b w:val="0"/>
                <w:sz w:val="16"/>
              </w:rPr>
              <w:t>Vitesse vraie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0 11 101</w:t>
            </w:r>
          </w:p>
        </w:tc>
        <w:tc>
          <w:tcPr>
            <w:tcW w:type="dxa" w:w="2163"/>
          </w:tcPr>
          <w:p>
            <w:pPr>
              <w:spacing w:before="20" w:after="20"/>
            </w:pPr>
            <w:r/>
            <w:r>
              <w:rPr>
                <w:rFonts w:ascii="Verdana" w:hAnsi="Verdana"/>
                <w:b w:val="0"/>
                <w:sz w:val="16"/>
              </w:rPr>
              <w:t>Vitesse sol de l'aéronef (composante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011102</w:t>
            </w:r>
          </w:p>
        </w:tc>
        <w:tc>
          <w:tcPr>
            <w:tcW w:type="dxa" w:w="2163"/>
          </w:tcPr>
          <w:p>
            <w:pPr>
              <w:spacing w:before="20" w:after="20"/>
            </w:pPr>
            <w:r/>
            <w:r>
              <w:rPr>
                <w:rFonts w:ascii="Verdana" w:hAnsi="Verdana"/>
                <w:b w:val="0"/>
                <w:sz w:val="16"/>
              </w:rPr>
              <w:t>Vitesse sol de l'aéronef (composante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011103</w:t>
            </w:r>
          </w:p>
        </w:tc>
        <w:tc>
          <w:tcPr>
            <w:tcW w:type="dxa" w:w="2163"/>
          </w:tcPr>
          <w:p>
            <w:pPr>
              <w:spacing w:before="20" w:after="20"/>
            </w:pPr>
            <w:r/>
            <w:r>
              <w:rPr>
                <w:rFonts w:ascii="Verdana" w:hAnsi="Verdana"/>
                <w:b w:val="0"/>
                <w:sz w:val="16"/>
              </w:rPr>
              <w:t>Vitesse sol de l'aéronef (composante 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011104</w:t>
            </w:r>
          </w:p>
        </w:tc>
        <w:tc>
          <w:tcPr>
            <w:tcW w:type="dxa" w:w="2163"/>
          </w:tcPr>
          <w:p>
            <w:pPr>
              <w:spacing w:before="20" w:after="20"/>
            </w:pPr>
            <w:r/>
            <w:r>
              <w:rPr>
                <w:rFonts w:ascii="Verdana" w:hAnsi="Verdana"/>
                <w:b w:val="0"/>
                <w:sz w:val="16"/>
              </w:rPr>
              <w:t>Cap vrai de l'aéronef, du navire ou de la plate-forme mobile</w:t>
            </w:r>
          </w:p>
        </w:tc>
        <w:tc>
          <w:tcPr>
            <w:tcW w:type="dxa" w:w="2163"/>
          </w:tcPr>
          <w:p>
            <w:pPr>
              <w:spacing w:before="20" w:after="20"/>
            </w:pPr>
            <w:r/>
            <w:r>
              <w:rPr>
                <w:rFonts w:ascii="Verdana" w:hAnsi="Verdana"/>
                <w:b w:val="0"/>
                <w:sz w:val="16"/>
              </w:rPr>
              <w:t>Cap vrai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012101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002170</w:t>
            </w:r>
          </w:p>
        </w:tc>
        <w:tc>
          <w:tcPr>
            <w:tcW w:type="dxa" w:w="2163"/>
          </w:tcPr>
          <w:p>
            <w:pPr>
              <w:spacing w:before="20" w:after="20"/>
            </w:pPr>
            <w:r/>
            <w:r>
              <w:rPr>
                <w:rFonts w:ascii="Verdana" w:hAnsi="Verdana"/>
                <w:b w:val="0"/>
                <w:sz w:val="16"/>
              </w:rPr>
              <w:t>Capteurs d'humidité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201144</w:t>
            </w:r>
          </w:p>
        </w:tc>
        <w:tc>
          <w:tcPr>
            <w:tcW w:type="dxa" w:w="2163"/>
          </w:tcPr>
          <w:p>
            <w:pPr>
              <w:spacing w:before="20" w:after="20"/>
            </w:pPr>
            <w:r/>
            <w:r>
              <w:rPr>
                <w:rFonts w:ascii="Verdana" w:hAnsi="Verdana"/>
                <w:b w:val="0"/>
                <w:sz w:val="16"/>
              </w:rPr>
              <w:t>Changer le champ de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202133</w:t>
            </w:r>
          </w:p>
        </w:tc>
        <w:tc>
          <w:tcPr>
            <w:tcW w:type="dxa" w:w="2163"/>
          </w:tcPr>
          <w:p>
            <w:pPr>
              <w:spacing w:before="20" w:after="20"/>
            </w:pPr>
            <w:r/>
            <w:r>
              <w:rPr>
                <w:rFonts w:ascii="Verdana" w:hAnsi="Verdana"/>
                <w:b w:val="0"/>
                <w:sz w:val="16"/>
              </w:rPr>
              <w:t>Changer d'échelle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013002</w:t>
            </w:r>
          </w:p>
        </w:tc>
        <w:tc>
          <w:tcPr>
            <w:tcW w:type="dxa" w:w="2163"/>
          </w:tcPr>
          <w:p>
            <w:pPr>
              <w:spacing w:before="20" w:after="20"/>
            </w:pPr>
            <w:r/>
            <w:r>
              <w:rPr>
                <w:rFonts w:ascii="Verdana" w:hAnsi="Verdana"/>
                <w:b w:val="0"/>
                <w:sz w:val="16"/>
              </w:rPr>
              <w:t>Rapport de mélange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202000</w:t>
            </w:r>
          </w:p>
        </w:tc>
        <w:tc>
          <w:tcPr>
            <w:tcW w:type="dxa" w:w="2163"/>
          </w:tcPr>
          <w:p>
            <w:pPr>
              <w:spacing w:before="20" w:after="20"/>
            </w:pPr>
            <w:r/>
            <w:r>
              <w:rPr>
                <w:rFonts w:ascii="Verdana" w:hAnsi="Verdana"/>
                <w:b w:val="0"/>
                <w:sz w:val="16"/>
              </w:rPr>
              <w:t>Changement d'échelle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201000</w:t>
            </w:r>
          </w:p>
        </w:tc>
        <w:tc>
          <w:tcPr>
            <w:tcW w:type="dxa" w:w="2163"/>
          </w:tcPr>
          <w:p>
            <w:pPr>
              <w:spacing w:before="20" w:after="20"/>
            </w:pPr>
            <w:r/>
            <w:r>
              <w:rPr>
                <w:rFonts w:ascii="Verdana" w:hAnsi="Verdana"/>
                <w:b w:val="0"/>
                <w:sz w:val="16"/>
              </w:rPr>
              <w:t>Changement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201135</w:t>
            </w:r>
          </w:p>
        </w:tc>
        <w:tc>
          <w:tcPr>
            <w:tcW w:type="dxa" w:w="2163"/>
          </w:tcPr>
          <w:p>
            <w:pPr>
              <w:spacing w:before="20" w:after="20"/>
            </w:pPr>
            <w:r/>
            <w:r>
              <w:rPr>
                <w:rFonts w:ascii="Verdana" w:hAnsi="Verdana"/>
                <w:b w:val="0"/>
                <w:sz w:val="16"/>
              </w:rPr>
              <w:t>Changer le champ de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202130</w:t>
            </w:r>
          </w:p>
        </w:tc>
        <w:tc>
          <w:tcPr>
            <w:tcW w:type="dxa" w:w="2163"/>
          </w:tcPr>
          <w:p>
            <w:pPr>
              <w:spacing w:before="20" w:after="20"/>
            </w:pPr>
            <w:r/>
            <w:r>
              <w:rPr>
                <w:rFonts w:ascii="Verdana" w:hAnsi="Verdana"/>
                <w:b w:val="0"/>
                <w:sz w:val="16"/>
              </w:rPr>
              <w:t>Changer d'échelle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013003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202000</w:t>
            </w:r>
          </w:p>
        </w:tc>
        <w:tc>
          <w:tcPr>
            <w:tcW w:type="dxa" w:w="2163"/>
          </w:tcPr>
          <w:p>
            <w:pPr>
              <w:spacing w:before="20" w:after="20"/>
            </w:pPr>
            <w:r/>
            <w:r>
              <w:rPr>
                <w:rFonts w:ascii="Verdana" w:hAnsi="Verdana"/>
                <w:b w:val="0"/>
                <w:sz w:val="16"/>
              </w:rPr>
              <w:t>Changement d'échelle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201000</w:t>
            </w:r>
          </w:p>
        </w:tc>
        <w:tc>
          <w:tcPr>
            <w:tcW w:type="dxa" w:w="2163"/>
          </w:tcPr>
          <w:p>
            <w:pPr>
              <w:spacing w:before="20" w:after="20"/>
            </w:pPr>
            <w:r/>
            <w:r>
              <w:rPr>
                <w:rFonts w:ascii="Verdana" w:hAnsi="Verdana"/>
                <w:b w:val="0"/>
                <w:sz w:val="16"/>
              </w:rPr>
              <w:t>Changement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101000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012103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033026</w:t>
            </w:r>
          </w:p>
        </w:tc>
        <w:tc>
          <w:tcPr>
            <w:tcW w:type="dxa" w:w="2163"/>
          </w:tcPr>
          <w:p>
            <w:pPr>
              <w:spacing w:before="20" w:after="20"/>
            </w:pPr>
            <w:r/>
            <w:r>
              <w:rPr>
                <w:rFonts w:ascii="Verdana" w:hAnsi="Verdana"/>
                <w:b w:val="0"/>
                <w:sz w:val="16"/>
              </w:rPr>
              <w:t>Qualité de la mesure de l'humidité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101000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020042</w:t>
            </w:r>
          </w:p>
        </w:tc>
        <w:tc>
          <w:tcPr>
            <w:tcW w:type="dxa" w:w="2163"/>
          </w:tcPr>
          <w:p>
            <w:pPr>
              <w:spacing w:before="20" w:after="20"/>
            </w:pPr>
            <w:r/>
            <w:r>
              <w:rPr>
                <w:rFonts w:ascii="Verdana" w:hAnsi="Verdana"/>
                <w:b w:val="0"/>
                <w:sz w:val="16"/>
              </w:rPr>
              <w:t>Givrage de la cellule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103000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020043</w:t>
            </w:r>
          </w:p>
        </w:tc>
        <w:tc>
          <w:tcPr>
            <w:tcW w:type="dxa" w:w="2163"/>
          </w:tcPr>
          <w:p>
            <w:pPr>
              <w:spacing w:before="20" w:after="20"/>
            </w:pPr>
            <w:r/>
            <w:r>
              <w:rPr>
                <w:rFonts w:ascii="Verdana" w:hAnsi="Verdana"/>
                <w:b w:val="0"/>
                <w:sz w:val="16"/>
              </w:rPr>
              <w:t>Teneur maximale en eau à l'état liquide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020044</w:t>
            </w:r>
          </w:p>
        </w:tc>
        <w:tc>
          <w:tcPr>
            <w:tcW w:type="dxa" w:w="2163"/>
          </w:tcPr>
          <w:p>
            <w:pPr>
              <w:spacing w:before="20" w:after="20"/>
            </w:pPr>
            <w:r/>
            <w:r>
              <w:rPr>
                <w:rFonts w:ascii="Verdana" w:hAnsi="Verdana"/>
                <w:b w:val="0"/>
                <w:sz w:val="16"/>
              </w:rPr>
              <w:t>Teneur moyenne en eau à l'état liquide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020045</w:t>
            </w:r>
          </w:p>
        </w:tc>
        <w:tc>
          <w:tcPr>
            <w:tcW w:type="dxa" w:w="2163"/>
          </w:tcPr>
          <w:p>
            <w:pPr>
              <w:spacing w:before="20" w:after="20"/>
            </w:pPr>
            <w:r/>
            <w:r>
              <w:rPr>
                <w:rFonts w:ascii="Verdana" w:hAnsi="Verdana"/>
                <w:b w:val="0"/>
                <w:sz w:val="16"/>
              </w:rPr>
              <w:t>Grosses gouttes d'eau surfondues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101000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033025</w:t>
            </w:r>
          </w:p>
        </w:tc>
        <w:tc>
          <w:tcPr>
            <w:tcW w:type="dxa" w:w="2163"/>
          </w:tcPr>
          <w:p>
            <w:pPr>
              <w:spacing w:before="20" w:after="20"/>
            </w:pPr>
            <w:r/>
            <w:r>
              <w:rPr>
                <w:rFonts w:ascii="Verdana" w:hAnsi="Verdana"/>
                <w:b w:val="0"/>
                <w:sz w:val="16"/>
              </w:rPr>
              <w:t>Indicateur de valeurs ACARS interpolées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103000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011075</w:t>
            </w:r>
          </w:p>
        </w:tc>
        <w:tc>
          <w:tcPr>
            <w:tcW w:type="dxa" w:w="2163"/>
          </w:tcPr>
          <w:p>
            <w:pPr>
              <w:spacing w:before="20" w:after="20"/>
            </w:pPr>
            <w:r/>
            <w:r>
              <w:rPr>
                <w:rFonts w:ascii="Verdana" w:hAnsi="Verdana"/>
                <w:b w:val="0"/>
                <w:sz w:val="16"/>
              </w:rPr>
              <w:t>Intensité moyenne de la turbulence (taux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011076</w:t>
            </w:r>
          </w:p>
        </w:tc>
        <w:tc>
          <w:tcPr>
            <w:tcW w:type="dxa" w:w="2163"/>
          </w:tcPr>
          <w:p>
            <w:pPr>
              <w:spacing w:before="20" w:after="20"/>
            </w:pPr>
            <w:r/>
            <w:r>
              <w:rPr>
                <w:rFonts w:ascii="Verdana" w:hAnsi="Verdana"/>
                <w:b w:val="0"/>
                <w:sz w:val="16"/>
              </w:rPr>
              <w:t>Intensité maximale de la turbulence (taux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011039</w:t>
            </w:r>
          </w:p>
        </w:tc>
        <w:tc>
          <w:tcPr>
            <w:tcW w:type="dxa" w:w="2163"/>
          </w:tcPr>
          <w:p>
            <w:pPr>
              <w:spacing w:before="20" w:after="20"/>
            </w:pPr>
            <w:r/>
            <w:r>
              <w:rPr>
                <w:rFonts w:ascii="Verdana" w:hAnsi="Verdana"/>
                <w:b w:val="0"/>
                <w:sz w:val="16"/>
              </w:rPr>
              <w:t>Étalement dans le temps de l'apparition du taux maximal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102000</w:t>
            </w:r>
          </w:p>
        </w:tc>
        <w:tc>
          <w:tcPr>
            <w:tcW w:type="dxa" w:w="2163"/>
          </w:tcPr>
          <w:p>
            <w:pPr>
              <w:spacing w:before="20" w:after="20"/>
            </w:pPr>
            <w:r/>
            <w:r>
              <w:rPr>
                <w:rFonts w:ascii="Verdana" w:hAnsi="Verdana"/>
                <w:b w:val="0"/>
                <w:sz w:val="16"/>
              </w:rPr>
              <w:t>Répétition différée de 2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011037</w:t>
            </w:r>
          </w:p>
        </w:tc>
        <w:tc>
          <w:tcPr>
            <w:tcW w:type="dxa" w:w="2163"/>
          </w:tcPr>
          <w:p>
            <w:pPr>
              <w:spacing w:before="20" w:after="20"/>
            </w:pPr>
            <w:r/>
            <w:r>
              <w:rPr>
                <w:rFonts w:ascii="Verdana" w:hAnsi="Verdana"/>
                <w:b w:val="0"/>
                <w:sz w:val="16"/>
              </w:rPr>
              <w:t>Indice de turbulence</w:t>
            </w:r>
          </w:p>
        </w:tc>
        <w:tc>
          <w:tcPr>
            <w:tcW w:type="dxa" w:w="2163"/>
          </w:tcPr>
          <w:p>
            <w:pPr>
              <w:spacing w:before="20" w:after="20"/>
            </w:pPr>
            <w:r/>
            <w:r>
              <w:rPr>
                <w:rFonts w:ascii="Verdana" w:hAnsi="Verdana"/>
                <w:b w:val="0"/>
                <w:sz w:val="16"/>
              </w:rPr>
              <w:t>Taux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011077</w:t>
            </w:r>
          </w:p>
        </w:tc>
        <w:tc>
          <w:tcPr>
            <w:tcW w:type="dxa" w:w="2163"/>
          </w:tcPr>
          <w:p>
            <w:pPr>
              <w:spacing w:before="20" w:after="20"/>
            </w:pPr>
            <w:r/>
            <w:r>
              <w:rPr>
                <w:rFonts w:ascii="Verdana" w:hAnsi="Verdana"/>
                <w:b w:val="0"/>
                <w:sz w:val="16"/>
              </w:rPr>
              <w:t>Intervalle d'enregistrement ou temps moyen pour établir le taux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103000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011034</w:t>
            </w:r>
          </w:p>
        </w:tc>
        <w:tc>
          <w:tcPr>
            <w:tcW w:type="dxa" w:w="2163"/>
          </w:tcPr>
          <w:p>
            <w:pPr>
              <w:spacing w:before="20" w:after="20"/>
            </w:pPr>
            <w:r/>
            <w:r>
              <w:rPr>
                <w:rFonts w:ascii="Verdana" w:hAnsi="Verdana"/>
                <w:b w:val="0"/>
                <w:sz w:val="16"/>
              </w:rPr>
              <w:t>Vitesse des rafales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011035</w:t>
            </w:r>
          </w:p>
        </w:tc>
        <w:tc>
          <w:tcPr>
            <w:tcW w:type="dxa" w:w="2163"/>
          </w:tcPr>
          <w:p>
            <w:pPr>
              <w:spacing w:before="20" w:after="20"/>
            </w:pPr>
            <w:r/>
            <w:r>
              <w:rPr>
                <w:rFonts w:ascii="Verdana" w:hAnsi="Verdana"/>
                <w:b w:val="0"/>
                <w:sz w:val="16"/>
              </w:rPr>
              <w:t>Accélération des rafales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011036</w:t>
            </w:r>
          </w:p>
        </w:tc>
        <w:tc>
          <w:tcPr>
            <w:tcW w:type="dxa" w:w="2163"/>
          </w:tcPr>
          <w:p>
            <w:pPr>
              <w:spacing w:before="20" w:after="20"/>
            </w:pPr>
            <w:r/>
            <w:r>
              <w:rPr>
                <w:rFonts w:ascii="Verdana" w:hAnsi="Verdana"/>
                <w:b w:val="0"/>
                <w:sz w:val="16"/>
              </w:rPr>
              <w:t>Équivalent maximal dérivé de la vitesse des rafales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204000</w:t>
            </w:r>
          </w:p>
        </w:tc>
        <w:tc>
          <w:tcPr>
            <w:tcW w:type="dxa" w:w="2163"/>
          </w:tcPr>
          <w:p>
            <w:pPr>
              <w:spacing w:before="20" w:after="20"/>
            </w:pPr>
            <w:r/>
            <w:r>
              <w:rPr>
                <w:rFonts w:ascii="Verdana" w:hAnsi="Verdana"/>
                <w:b w:val="0"/>
                <w:sz w:val="16"/>
              </w:rPr>
              <w:t>Ajout d'un champ associé</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119000</w:t>
            </w:r>
          </w:p>
        </w:tc>
        <w:tc>
          <w:tcPr>
            <w:tcW w:type="dxa" w:w="2163"/>
          </w:tcPr>
          <w:p>
            <w:pPr>
              <w:spacing w:before="20" w:after="20"/>
            </w:pPr>
            <w:r/>
            <w:r>
              <w:rPr>
                <w:rFonts w:ascii="Verdana" w:hAnsi="Verdana"/>
                <w:b w:val="0"/>
                <w:sz w:val="16"/>
              </w:rPr>
              <w:t>Répétition différée de 19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301011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301013</w:t>
            </w:r>
          </w:p>
        </w:tc>
        <w:tc>
          <w:tcPr>
            <w:tcW w:type="dxa" w:w="2163"/>
          </w:tcPr>
          <w:p>
            <w:pPr>
              <w:spacing w:before="20" w:after="20"/>
            </w:pPr>
            <w:r/>
            <w:r>
              <w:rPr>
                <w:rFonts w:ascii="Verdana" w:hAnsi="Verdana"/>
                <w:b w:val="0"/>
                <w:sz w:val="16"/>
              </w:rPr>
              <w:t>Heure, minute, seconde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301021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007007</w:t>
            </w:r>
          </w:p>
        </w:tc>
        <w:tc>
          <w:tcPr>
            <w:tcW w:type="dxa" w:w="2163"/>
          </w:tcPr>
          <w:p>
            <w:pPr>
              <w:spacing w:before="20" w:after="20"/>
            </w:pPr>
            <w:r/>
            <w:r>
              <w:rPr>
                <w:rFonts w:ascii="Verdana" w:hAnsi="Verdana"/>
                <w:b w:val="0"/>
                <w:sz w:val="16"/>
              </w:rPr>
              <w:t>Hauteur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011105</w:t>
            </w:r>
          </w:p>
        </w:tc>
        <w:tc>
          <w:tcPr>
            <w:tcW w:type="dxa" w:w="2163"/>
          </w:tcPr>
          <w:p>
            <w:pPr>
              <w:spacing w:before="20" w:after="20"/>
            </w:pPr>
            <w:r/>
            <w:r>
              <w:rPr>
                <w:rFonts w:ascii="Verdana" w:hAnsi="Verdana"/>
                <w:b w:val="0"/>
                <w:sz w:val="16"/>
              </w:rPr>
              <w:t>Version de l'algorithme du taux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204007</w:t>
            </w:r>
          </w:p>
        </w:tc>
        <w:tc>
          <w:tcPr>
            <w:tcW w:type="dxa" w:w="2163"/>
          </w:tcPr>
          <w:p>
            <w:pPr>
              <w:spacing w:before="20" w:after="20"/>
            </w:pPr>
            <w:r/>
            <w:r>
              <w:rPr>
                <w:rFonts w:ascii="Verdana" w:hAnsi="Verdana"/>
                <w:b w:val="0"/>
                <w:sz w:val="16"/>
              </w:rPr>
              <w:t>Ajouter un champ associé</w:t>
            </w:r>
          </w:p>
        </w:tc>
        <w:tc>
          <w:tcPr>
            <w:tcW w:type="dxa" w:w="2163"/>
          </w:tcPr>
          <w:p>
            <w:pPr>
              <w:spacing w:before="20" w:after="20"/>
            </w:pPr>
            <w:r/>
            <w:r>
              <w:rPr>
                <w:rFonts w:ascii="Verdana" w:hAnsi="Verdana"/>
                <w:b w:val="0"/>
                <w:sz w:val="16"/>
              </w:rPr>
              <w:t>7 bits de long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031021</w:t>
            </w:r>
          </w:p>
        </w:tc>
        <w:tc>
          <w:tcPr>
            <w:tcW w:type="dxa" w:w="2163"/>
          </w:tcPr>
          <w:p>
            <w:pPr>
              <w:spacing w:before="20" w:after="20"/>
            </w:pPr>
            <w:r/>
            <w:r>
              <w:rPr>
                <w:rFonts w:ascii="Verdana" w:hAnsi="Verdana"/>
                <w:b w:val="0"/>
                <w:sz w:val="16"/>
              </w:rPr>
              <w:t>Signification du champ associé</w:t>
            </w:r>
          </w:p>
        </w:tc>
        <w:tc>
          <w:tcPr>
            <w:tcW w:type="dxa" w:w="2163"/>
          </w:tcPr>
          <w:p>
            <w:pPr>
              <w:spacing w:before="20" w:after="20"/>
            </w:pPr>
            <w:r/>
            <w:r>
              <w:rPr>
                <w:rFonts w:ascii="Verdana" w:hAnsi="Verdana"/>
                <w:b w:val="0"/>
                <w:sz w:val="16"/>
              </w:rPr>
              <w:t>= 7 Degré de confiance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011076</w:t>
            </w:r>
          </w:p>
        </w:tc>
        <w:tc>
          <w:tcPr>
            <w:tcW w:type="dxa" w:w="2163"/>
          </w:tcPr>
          <w:p>
            <w:pPr>
              <w:spacing w:before="20" w:after="20"/>
            </w:pPr>
            <w:r/>
            <w:r>
              <w:rPr>
                <w:rFonts w:ascii="Verdana" w:hAnsi="Verdana"/>
                <w:b w:val="0"/>
                <w:sz w:val="16"/>
              </w:rPr>
              <w:t>Intensité maximale de la turbulence (taux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011075</w:t>
            </w:r>
          </w:p>
        </w:tc>
        <w:tc>
          <w:tcPr>
            <w:tcW w:type="dxa" w:w="2163"/>
          </w:tcPr>
          <w:p>
            <w:pPr>
              <w:spacing w:before="20" w:after="20"/>
            </w:pPr>
            <w:r/>
            <w:r>
              <w:rPr>
                <w:rFonts w:ascii="Verdana" w:hAnsi="Verdana"/>
                <w:b w:val="0"/>
                <w:sz w:val="16"/>
              </w:rPr>
              <w:t>Intensité moyenne de la turbulence (taux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204000</w:t>
            </w:r>
          </w:p>
        </w:tc>
        <w:tc>
          <w:tcPr>
            <w:tcW w:type="dxa" w:w="2163"/>
          </w:tcPr>
          <w:p>
            <w:pPr>
              <w:spacing w:before="20" w:after="20"/>
            </w:pPr>
            <w:r/>
            <w:r>
              <w:rPr>
                <w:rFonts w:ascii="Verdana" w:hAnsi="Verdana"/>
                <w:b w:val="0"/>
                <w:sz w:val="16"/>
              </w:rPr>
              <w:t>Ajout d'un champ associé</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011106</w:t>
            </w:r>
          </w:p>
        </w:tc>
        <w:tc>
          <w:tcPr>
            <w:tcW w:type="dxa" w:w="2163"/>
          </w:tcPr>
          <w:p>
            <w:pPr>
              <w:spacing w:before="20" w:after="20"/>
            </w:pPr>
            <w:r/>
            <w:r>
              <w:rPr>
                <w:rFonts w:ascii="Verdana" w:hAnsi="Verdana"/>
                <w:b w:val="0"/>
                <w:sz w:val="16"/>
              </w:rPr>
              <w:t>Niveau de confiance minimum associé au fonctionnement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011107</w:t>
            </w:r>
          </w:p>
        </w:tc>
        <w:tc>
          <w:tcPr>
            <w:tcW w:type="dxa" w:w="2163"/>
          </w:tcPr>
          <w:p>
            <w:pPr>
              <w:spacing w:before="20" w:after="20"/>
            </w:pPr>
            <w:r/>
            <w:r>
              <w:rPr>
                <w:rFonts w:ascii="Verdana" w:hAnsi="Verdana"/>
                <w:b w:val="0"/>
                <w:sz w:val="16"/>
              </w:rPr>
              <w:t>Nombre maximum d'entrées fausses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011108</w:t>
            </w:r>
          </w:p>
        </w:tc>
        <w:tc>
          <w:tcPr>
            <w:tcW w:type="dxa" w:w="2163"/>
          </w:tcPr>
          <w:p>
            <w:pPr>
              <w:spacing w:before="20" w:after="20"/>
            </w:pPr>
            <w:r/>
            <w:r>
              <w:rPr>
                <w:rFonts w:ascii="Verdana" w:hAnsi="Verdana"/>
                <w:b w:val="0"/>
                <w:sz w:val="16"/>
              </w:rPr>
              <w:t>Localisation de la valeur de crête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011109</w:t>
            </w:r>
          </w:p>
        </w:tc>
        <w:tc>
          <w:tcPr>
            <w:tcW w:type="dxa" w:w="2163"/>
          </w:tcPr>
          <w:p>
            <w:pPr>
              <w:spacing w:before="20" w:after="20"/>
            </w:pPr>
            <w:r/>
            <w:r>
              <w:rPr>
                <w:rFonts w:ascii="Verdana" w:hAnsi="Verdana"/>
                <w:b w:val="0"/>
                <w:sz w:val="16"/>
              </w:rPr>
              <w:t>Nombre de valeurs justes du taux de dissipation des tourbillons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012101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201130</w:t>
            </w:r>
          </w:p>
        </w:tc>
        <w:tc>
          <w:tcPr>
            <w:tcW w:type="dxa" w:w="2163"/>
          </w:tcPr>
          <w:p>
            <w:pPr>
              <w:spacing w:before="20" w:after="20"/>
            </w:pPr>
            <w:r/>
            <w:r>
              <w:rPr>
                <w:rFonts w:ascii="Verdana" w:hAnsi="Verdana"/>
                <w:b w:val="0"/>
                <w:sz w:val="16"/>
              </w:rPr>
              <w:t>Changer le champ de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011084</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201000</w:t>
            </w:r>
          </w:p>
        </w:tc>
        <w:tc>
          <w:tcPr>
            <w:tcW w:type="dxa" w:w="2163"/>
          </w:tcPr>
          <w:p>
            <w:pPr>
              <w:spacing w:before="20" w:after="20"/>
            </w:pPr>
            <w:r/>
            <w:r>
              <w:rPr>
                <w:rFonts w:ascii="Verdana" w:hAnsi="Verdana"/>
                <w:b w:val="0"/>
                <w:sz w:val="16"/>
              </w:rPr>
              <w:t>Changement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3 11 011</w:t>
            </w:r>
          </w:p>
        </w:tc>
        <w:tc>
          <w:tcPr>
            <w:tcW w:type="dxa" w:w="2163"/>
          </w:tcPr>
          <w:p>
            <w:pPr>
              <w:spacing w:before="20" w:after="20"/>
            </w:pPr>
            <w:r>
              <w:rPr>
                <w:b/>
              </w:rPr>
            </w:r>
            <w:r>
              <w:rPr>
                <w:rFonts w:ascii="Verdana" w:hAnsi="Verdana"/>
                <w:b/>
                <w:sz w:val="16"/>
              </w:rPr>
              <w:t>(Modèle IAGOS pour une seule observation), version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0 01 023</w:t>
            </w:r>
          </w:p>
        </w:tc>
        <w:tc>
          <w:tcPr>
            <w:tcW w:type="dxa" w:w="2163"/>
          </w:tcPr>
          <w:p>
            <w:pPr>
              <w:spacing w:before="20" w:after="20"/>
            </w:pPr>
            <w:r/>
            <w:r>
              <w:rPr>
                <w:rFonts w:ascii="Verdana" w:hAnsi="Verdana"/>
                <w:b w:val="0"/>
                <w:sz w:val="16"/>
              </w:rPr>
              <w:t>Numéro de la séquence d'observations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0 08 004</w:t>
            </w:r>
          </w:p>
        </w:tc>
        <w:tc>
          <w:tcPr>
            <w:tcW w:type="dxa" w:w="2163"/>
          </w:tcPr>
          <w:p>
            <w:pPr>
              <w:spacing w:before="20" w:after="20"/>
            </w:pPr>
            <w:r/>
            <w:r>
              <w:rPr>
                <w:rFonts w:ascii="Verdana" w:hAnsi="Verdana"/>
                <w:b w:val="0"/>
                <w:sz w:val="16"/>
              </w:rPr>
              <w:t>Phase de vol de l'aéronef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Heure, minute, seconde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0 05 002</w:t>
            </w:r>
          </w:p>
        </w:tc>
        <w:tc>
          <w:tcPr>
            <w:tcW w:type="dxa" w:w="2163"/>
          </w:tcPr>
          <w:p>
            <w:pPr>
              <w:spacing w:before="20" w:after="20"/>
            </w:pPr>
            <w:r/>
            <w:r>
              <w:rPr>
                <w:rFonts w:ascii="Verdana" w:hAnsi="Verdana"/>
                <w:b w:val="0"/>
                <w:sz w:val="16"/>
              </w:rPr>
              <w:t>Latitude (faible précision)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0 06 002</w:t>
            </w:r>
          </w:p>
        </w:tc>
        <w:tc>
          <w:tcPr>
            <w:tcW w:type="dxa" w:w="2163"/>
          </w:tcPr>
          <w:p>
            <w:pPr>
              <w:spacing w:before="20" w:after="20"/>
            </w:pPr>
            <w:r/>
            <w:r>
              <w:rPr>
                <w:rFonts w:ascii="Verdana" w:hAnsi="Verdana"/>
                <w:b w:val="0"/>
                <w:sz w:val="16"/>
              </w:rPr>
              <w:t>Longitude (faible précision)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1 06 000</w:t>
            </w:r>
          </w:p>
        </w:tc>
        <w:tc>
          <w:tcPr>
            <w:tcW w:type="dxa" w:w="2163"/>
          </w:tcPr>
          <w:p>
            <w:pPr>
              <w:spacing w:before="20" w:after="20"/>
            </w:pPr>
            <w:r/>
            <w:r>
              <w:rPr>
                <w:rFonts w:ascii="Verdana" w:hAnsi="Verdana"/>
                <w:b w:val="0"/>
                <w:sz w:val="16"/>
              </w:rPr>
              <w:t>Répétition différée de 6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0 08 046</w:t>
            </w:r>
          </w:p>
        </w:tc>
        <w:tc>
          <w:tcPr>
            <w:tcW w:type="dxa" w:w="2163"/>
          </w:tcPr>
          <w:p>
            <w:pPr>
              <w:spacing w:before="20" w:after="20"/>
            </w:pPr>
            <w:r/>
            <w:r>
              <w:rPr>
                <w:rFonts w:ascii="Verdana" w:hAnsi="Verdana"/>
                <w:b w:val="0"/>
                <w:sz w:val="16"/>
              </w:rPr>
              <w:t>Type de constituants chimiques ou physiques de l'atmosphère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2 01 139</w:t>
            </w:r>
          </w:p>
        </w:tc>
        <w:tc>
          <w:tcPr>
            <w:tcW w:type="dxa" w:w="2163"/>
          </w:tcPr>
          <w:p>
            <w:pPr>
              <w:spacing w:before="20" w:after="20"/>
            </w:pPr>
            <w:r/>
            <w:r>
              <w:rPr>
                <w:rFonts w:ascii="Verdana" w:hAnsi="Verdana"/>
                <w:b w:val="0"/>
                <w:sz w:val="16"/>
              </w:rPr>
              <w:t>Changer le champ de données</w:t>
            </w:r>
          </w:p>
        </w:tc>
        <w:tc>
          <w:tcPr>
            <w:tcW w:type="dxa" w:w="2163"/>
          </w:tcPr>
          <w:p>
            <w:pPr>
              <w:spacing w:before="20" w:after="20"/>
            </w:pPr>
            <w:r/>
            <w:r>
              <w:rPr>
                <w:rFonts w:ascii="Verdana" w:hAnsi="Verdana"/>
                <w:b w:val="0"/>
                <w:sz w:val="16"/>
              </w:rPr>
              <w:t>20 bits de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Changer d'échelle</w:t>
            </w:r>
          </w:p>
        </w:tc>
        <w:tc>
          <w:tcPr>
            <w:tcW w:type="dxa" w:w="2163"/>
          </w:tcPr>
          <w:p>
            <w:pPr>
              <w:spacing w:before="20" w:after="20"/>
            </w:pPr>
            <w:r/>
            <w:r>
              <w:rPr>
                <w:rFonts w:ascii="Verdana" w:hAnsi="Verdana"/>
                <w:b w:val="0"/>
                <w:sz w:val="16"/>
              </w:rPr>
              <w:t>Échelle: 7</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0 15 026</w:t>
            </w:r>
          </w:p>
        </w:tc>
        <w:tc>
          <w:tcPr>
            <w:tcW w:type="dxa" w:w="2163"/>
          </w:tcPr>
          <w:p>
            <w:pPr>
              <w:spacing w:before="20" w:after="20"/>
            </w:pPr>
            <w:r/>
            <w:r>
              <w:rPr>
                <w:rFonts w:ascii="Verdana" w:hAnsi="Verdana"/>
                <w:b w:val="0"/>
                <w:sz w:val="16"/>
              </w:rPr>
              <w:t>Concentration du polluant (mol mol-1)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Changement d'échelle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Changement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1 06 000</w:t>
            </w:r>
          </w:p>
        </w:tc>
        <w:tc>
          <w:tcPr>
            <w:tcW w:type="dxa" w:w="2163"/>
          </w:tcPr>
          <w:p>
            <w:pPr>
              <w:spacing w:before="20" w:after="20"/>
            </w:pPr>
            <w:r/>
            <w:r>
              <w:rPr>
                <w:rFonts w:ascii="Verdana" w:hAnsi="Verdana"/>
                <w:b w:val="0"/>
                <w:sz w:val="16"/>
              </w:rPr>
              <w:t>Répétition différée de 6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0 08 046</w:t>
            </w:r>
          </w:p>
        </w:tc>
        <w:tc>
          <w:tcPr>
            <w:tcW w:type="dxa" w:w="2163"/>
          </w:tcPr>
          <w:p>
            <w:pPr>
              <w:spacing w:before="20" w:after="20"/>
            </w:pPr>
            <w:r/>
            <w:r>
              <w:rPr>
                <w:rFonts w:ascii="Verdana" w:hAnsi="Verdana"/>
                <w:b w:val="0"/>
                <w:sz w:val="16"/>
              </w:rPr>
              <w:t>Type de constituants chimiques ou physiques de l'atmosphère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Changer le champ de données</w:t>
            </w:r>
          </w:p>
        </w:tc>
        <w:tc>
          <w:tcPr>
            <w:tcW w:type="dxa" w:w="2163"/>
          </w:tcPr>
          <w:p>
            <w:pPr>
              <w:spacing w:before="20" w:after="20"/>
            </w:pPr>
            <w:r/>
            <w:r>
              <w:rPr>
                <w:rFonts w:ascii="Verdana" w:hAnsi="Verdana"/>
                <w:b w:val="0"/>
                <w:sz w:val="16"/>
              </w:rPr>
              <w:t>19 bits de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2 02 130</w:t>
            </w:r>
          </w:p>
        </w:tc>
        <w:tc>
          <w:tcPr>
            <w:tcW w:type="dxa" w:w="2163"/>
          </w:tcPr>
          <w:p>
            <w:pPr>
              <w:spacing w:before="20" w:after="20"/>
            </w:pPr>
            <w:r/>
            <w:r>
              <w:rPr>
                <w:rFonts w:ascii="Verdana" w:hAnsi="Verdana"/>
                <w:b w:val="0"/>
                <w:sz w:val="16"/>
              </w:rPr>
              <w:t>Changer d'échelle</w:t>
            </w:r>
          </w:p>
        </w:tc>
        <w:tc>
          <w:tcPr>
            <w:tcW w:type="dxa" w:w="2163"/>
          </w:tcPr>
          <w:p>
            <w:pPr>
              <w:spacing w:before="20" w:after="20"/>
            </w:pPr>
            <w:r/>
            <w:r>
              <w:rPr>
                <w:rFonts w:ascii="Verdana" w:hAnsi="Verdana"/>
                <w:b w:val="0"/>
                <w:sz w:val="16"/>
              </w:rPr>
              <w:t>Échelle: 11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0 15 026</w:t>
            </w:r>
          </w:p>
        </w:tc>
        <w:tc>
          <w:tcPr>
            <w:tcW w:type="dxa" w:w="2163"/>
          </w:tcPr>
          <w:p>
            <w:pPr>
              <w:spacing w:before="20" w:after="20"/>
            </w:pPr>
            <w:r/>
            <w:r>
              <w:rPr>
                <w:rFonts w:ascii="Verdana" w:hAnsi="Verdana"/>
                <w:b w:val="0"/>
                <w:sz w:val="16"/>
              </w:rPr>
              <w:t>Concentration du polluant (mol mol-1)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Changement d'échelle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Changement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0 15 052</w:t>
            </w:r>
          </w:p>
        </w:tc>
        <w:tc>
          <w:tcPr>
            <w:tcW w:type="dxa" w:w="2163"/>
          </w:tcPr>
          <w:p>
            <w:pPr>
              <w:spacing w:before="20" w:after="20"/>
            </w:pPr>
            <w:r/>
            <w:r>
              <w:rPr>
                <w:rFonts w:ascii="Verdana" w:hAnsi="Verdana"/>
                <w:b w:val="0"/>
                <w:sz w:val="16"/>
              </w:rPr>
              <w:t>Log10 de la concentration en nombre de particules d'aérosols de diamètre supérieur à 5 nm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0 15 053</w:t>
            </w:r>
          </w:p>
        </w:tc>
        <w:tc>
          <w:tcPr>
            <w:tcW w:type="dxa" w:w="2163"/>
          </w:tcPr>
          <w:p>
            <w:pPr>
              <w:spacing w:before="20" w:after="20"/>
            </w:pPr>
            <w:r/>
            <w:r>
              <w:rPr>
                <w:rFonts w:ascii="Verdana" w:hAnsi="Verdana"/>
                <w:b w:val="0"/>
                <w:sz w:val="16"/>
              </w:rPr>
              <w:t>Log10 de la concentration en nombre de particules d'aérosols de diamètre supérieur à 14 nm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0 15 054</w:t>
            </w:r>
          </w:p>
        </w:tc>
        <w:tc>
          <w:tcPr>
            <w:tcW w:type="dxa" w:w="2163"/>
          </w:tcPr>
          <w:p>
            <w:pPr>
              <w:spacing w:before="20" w:after="20"/>
            </w:pPr>
            <w:r/>
            <w:r>
              <w:rPr>
                <w:rFonts w:ascii="Verdana" w:hAnsi="Verdana"/>
                <w:b w:val="0"/>
                <w:sz w:val="16"/>
              </w:rPr>
              <w:t>Log10 de la concentration en nombre de particules d'aérosols de diamètre compris entre 0,25 et 2,5 µm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0 15 055</w:t>
            </w:r>
          </w:p>
        </w:tc>
        <w:tc>
          <w:tcPr>
            <w:tcW w:type="dxa" w:w="2163"/>
          </w:tcPr>
          <w:p>
            <w:pPr>
              <w:spacing w:before="20" w:after="20"/>
            </w:pPr>
            <w:r/>
            <w:r>
              <w:rPr>
                <w:rFonts w:ascii="Verdana" w:hAnsi="Verdana"/>
                <w:b w:val="0"/>
                <w:sz w:val="16"/>
              </w:rPr>
              <w:t>Proportion d'aérosols non volatils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0 13 099</w:t>
            </w:r>
          </w:p>
        </w:tc>
        <w:tc>
          <w:tcPr>
            <w:tcW w:type="dxa" w:w="2163"/>
          </w:tcPr>
          <w:p>
            <w:pPr>
              <w:spacing w:before="20" w:after="20"/>
            </w:pPr>
            <w:r/>
            <w:r>
              <w:rPr>
                <w:rFonts w:ascii="Verdana" w:hAnsi="Verdana"/>
                <w:b w:val="0"/>
                <w:sz w:val="16"/>
              </w:rPr>
              <w:t>Log10 de la concentration intégrée de particules dans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0 13 100</w:t>
            </w:r>
          </w:p>
        </w:tc>
        <w:tc>
          <w:tcPr>
            <w:tcW w:type="dxa" w:w="2163"/>
          </w:tcPr>
          <w:p>
            <w:pPr>
              <w:spacing w:before="20" w:after="20"/>
            </w:pPr>
            <w:r/>
            <w:r>
              <w:rPr>
                <w:rFonts w:ascii="Verdana" w:hAnsi="Verdana"/>
                <w:b w:val="0"/>
                <w:sz w:val="16"/>
              </w:rPr>
              <w:t>Log10 de la surface intégrée des particules dans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0 13 101</w:t>
            </w:r>
          </w:p>
        </w:tc>
        <w:tc>
          <w:tcPr>
            <w:tcW w:type="dxa" w:w="2163"/>
          </w:tcPr>
          <w:p>
            <w:pPr>
              <w:spacing w:before="20" w:after="20"/>
            </w:pPr>
            <w:r/>
            <w:r>
              <w:rPr>
                <w:rFonts w:ascii="Verdana" w:hAnsi="Verdana"/>
                <w:b w:val="0"/>
                <w:sz w:val="16"/>
              </w:rPr>
              <w:t>Log10 du volume intégré des particules dans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3 11 012</w:t>
            </w:r>
          </w:p>
        </w:tc>
        <w:tc>
          <w:tcPr>
            <w:tcW w:type="dxa" w:w="2163"/>
          </w:tcPr>
          <w:p>
            <w:pPr>
              <w:spacing w:before="20" w:after="20"/>
            </w:pPr>
            <w:r>
              <w:rPr>
                <w:b/>
              </w:rPr>
            </w:r>
            <w:r>
              <w:rPr>
                <w:rFonts w:ascii="Verdana" w:hAnsi="Verdana"/>
                <w:b/>
                <w:sz w:val="16"/>
              </w:rPr>
              <w:t>(Modèle BUFR pour le profil des phases ascendante et descendante d'un vol d'aéronef avec la latitude et la longitude à chaque niveau)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3 01 150</w:t>
            </w:r>
          </w:p>
        </w:tc>
        <w:tc>
          <w:tcPr>
            <w:tcW w:type="dxa" w:w="2163"/>
          </w:tcPr>
          <w:p>
            <w:pPr>
              <w:spacing w:before="20" w:after="20"/>
            </w:pPr>
            <w:r/>
            <w:r>
              <w:rPr>
                <w:rFonts w:ascii="Verdana" w:hAnsi="Verdana"/>
                <w:b w:val="0"/>
                <w:sz w:val="16"/>
              </w:rPr>
              <w:t>Identifiant du WIGOS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0 01 008</w:t>
            </w:r>
          </w:p>
        </w:tc>
        <w:tc>
          <w:tcPr>
            <w:tcW w:type="dxa" w:w="2163"/>
          </w:tcPr>
          <w:p>
            <w:pPr>
              <w:spacing w:before="20" w:after="20"/>
            </w:pPr>
            <w:r/>
            <w:r>
              <w:rPr>
                <w:rFonts w:ascii="Verdana" w:hAnsi="Verdana"/>
                <w:b w:val="0"/>
                <w:sz w:val="16"/>
              </w:rPr>
              <w:t>Numéro d'immatriculation de l'aéronef ou autre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0 01 111</w:t>
            </w:r>
          </w:p>
        </w:tc>
        <w:tc>
          <w:tcPr>
            <w:tcW w:type="dxa" w:w="2163"/>
          </w:tcPr>
          <w:p>
            <w:pPr>
              <w:spacing w:before="20" w:after="20"/>
            </w:pPr>
            <w:r/>
            <w:r>
              <w:rPr>
                <w:rFonts w:ascii="Verdana" w:hAnsi="Verdana"/>
                <w:b w:val="0"/>
                <w:sz w:val="16"/>
              </w:rPr>
              <w:t>Aéroport de départ</w:t>
            </w:r>
          </w:p>
        </w:tc>
        <w:tc>
          <w:tcPr>
            <w:tcW w:type="dxa" w:w="2163"/>
          </w:tcPr>
          <w:p>
            <w:pPr>
              <w:spacing w:before="20" w:after="20"/>
            </w:pPr>
            <w:r/>
            <w:r>
              <w:rPr>
                <w:rFonts w:ascii="Verdana" w:hAnsi="Verdana"/>
                <w:b w:val="0"/>
                <w:sz w:val="16"/>
              </w:rPr>
              <w:t>À indiquer en cas de profil de phase ascendante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0 01 112</w:t>
            </w:r>
          </w:p>
        </w:tc>
        <w:tc>
          <w:tcPr>
            <w:tcW w:type="dxa" w:w="2163"/>
          </w:tcPr>
          <w:p>
            <w:pPr>
              <w:spacing w:before="20" w:after="20"/>
            </w:pPr>
            <w:r/>
            <w:r>
              <w:rPr>
                <w:rFonts w:ascii="Verdana" w:hAnsi="Verdana"/>
                <w:b w:val="0"/>
                <w:sz w:val="16"/>
              </w:rPr>
              <w:t>Aéroport de destination</w:t>
            </w:r>
          </w:p>
        </w:tc>
        <w:tc>
          <w:tcPr>
            <w:tcW w:type="dxa" w:w="2163"/>
          </w:tcPr>
          <w:p>
            <w:pPr>
              <w:spacing w:before="20" w:after="20"/>
            </w:pPr>
            <w:r/>
            <w:r>
              <w:rPr>
                <w:rFonts w:ascii="Verdana" w:hAnsi="Verdana"/>
                <w:b w:val="0"/>
                <w:sz w:val="16"/>
              </w:rPr>
              <w:t>À indiquer en cas de profil de phase descendante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t>Date/heure et position du premier niveau du profil (pour le profil de phase ascendante premier rapport / décollage, pour le profil de phase descendante dernier rapport /atterrissage)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Heure, minute, seconde</w:t>
            </w:r>
          </w:p>
        </w:tc>
        <w:tc>
          <w:tcPr>
            <w:tcW w:type="dxa" w:w="2163"/>
          </w:tcPr>
          <w:p>
            <w:pPr>
              <w:spacing w:before="20" w:after="20"/>
            </w:pPr>
            <w:r/>
            <w:r>
              <w:rPr>
                <w:rFonts w:ascii="Verdana" w:hAnsi="Verdana"/>
                <w:b w:val="0"/>
                <w:sz w:val="16"/>
              </w:rPr>
              <w:t>Date/heure et position du premier niveau du profil (pour le profil de phase ascendante premier rapport / décollage, pour le profil de phase descendante dernier rapport /atterrissage)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(précision élevée)</w:t>
            </w:r>
          </w:p>
        </w:tc>
        <w:tc>
          <w:tcPr>
            <w:tcW w:type="dxa" w:w="2163"/>
          </w:tcPr>
          <w:p>
            <w:pPr>
              <w:spacing w:before="20" w:after="20"/>
            </w:pPr>
            <w:r/>
            <w:r>
              <w:rPr>
                <w:rFonts w:ascii="Verdana" w:hAnsi="Verdana"/>
                <w:b w:val="0"/>
                <w:sz w:val="16"/>
              </w:rPr>
              <w:t>Date/heure et position du premier niveau du profil (pour le profil de phase ascendante premier rapport / décollage, pour le profil de phase descendante dernier rapport /atterrissage)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0 08 004</w:t>
            </w:r>
          </w:p>
        </w:tc>
        <w:tc>
          <w:tcPr>
            <w:tcW w:type="dxa" w:w="2163"/>
          </w:tcPr>
          <w:p>
            <w:pPr>
              <w:spacing w:before="20" w:after="20"/>
            </w:pPr>
            <w:r/>
            <w:r>
              <w:rPr>
                <w:rFonts w:ascii="Verdana" w:hAnsi="Verdana"/>
                <w:b w:val="0"/>
                <w:sz w:val="16"/>
              </w:rPr>
              <w:t>Phase de vol de l'aéronef</w:t>
            </w:r>
          </w:p>
        </w:tc>
        <w:tc>
          <w:tcPr>
            <w:tcW w:type="dxa" w:w="2163"/>
          </w:tcPr>
          <w:p>
            <w:pPr>
              <w:spacing w:before="20" w:after="20"/>
            </w:pPr>
            <w:r/>
            <w:r>
              <w:rPr>
                <w:rFonts w:ascii="Verdana" w:hAnsi="Verdana"/>
                <w:b w:val="0"/>
                <w:sz w:val="16"/>
              </w:rPr>
              <w:t>Profil de phase ascendante ou descendante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1 10 000</w:t>
            </w:r>
          </w:p>
        </w:tc>
        <w:tc>
          <w:tcPr>
            <w:tcW w:type="dxa" w:w="2163"/>
          </w:tcPr>
          <w:p>
            <w:pPr>
              <w:spacing w:before="20" w:after="20"/>
            </w:pPr>
            <w:r/>
            <w:r>
              <w:rPr>
                <w:rFonts w:ascii="Verdana" w:hAnsi="Verdana"/>
                <w:b w:val="0"/>
                <w:sz w:val="16"/>
              </w:rPr>
              <w:t>Répétition différée de 10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Facteur élargi de répétition différée du descripteur</w:t>
            </w:r>
          </w:p>
        </w:tc>
        <w:tc>
          <w:tcPr>
            <w:tcW w:type="dxa" w:w="2163"/>
          </w:tcPr>
          <w:p>
            <w:pPr>
              <w:spacing w:before="20" w:after="20"/>
            </w:pPr>
            <w:r/>
            <w:r>
              <w:rPr>
                <w:rFonts w:ascii="Verdana" w:hAnsi="Verdana"/>
                <w:b w:val="0"/>
                <w:sz w:val="16"/>
              </w:rPr>
              <w:t>Nombre de niveaux suivants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du profil des phases ascendante et descendante d’un vol d’aéronef pour un niveau avec indication de la latitude et de la longitude</w:t>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Année, mois, jour</w:t>
            </w:r>
          </w:p>
        </w:tc>
        <w:tc>
          <w:tcPr>
            <w:tcW w:type="dxa" w:w="2163"/>
          </w:tcPr>
          <w:p>
            <w:pPr>
              <w:spacing w:before="20" w:after="20"/>
            </w:pPr>
            <w:r/>
            <w:r>
              <w:rPr>
                <w:rFonts w:ascii="Verdana" w:hAnsi="Verdana"/>
                <w:b w:val="0"/>
                <w:sz w:val="16"/>
              </w:rPr>
              <w:t>Date du message d'observation à un seul niveau</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du profil des phases ascendante et descendante d’un vol d’aéronef pour un niveau avec indication de la latitude et de la longitude</w:t>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Heure, minute, seconde</w:t>
            </w:r>
          </w:p>
        </w:tc>
        <w:tc>
          <w:tcPr>
            <w:tcW w:type="dxa" w:w="2163"/>
          </w:tcPr>
          <w:p>
            <w:pPr>
              <w:spacing w:before="20" w:after="20"/>
            </w:pPr>
            <w:r/>
            <w:r>
              <w:rPr>
                <w:rFonts w:ascii="Verdana" w:hAnsi="Verdana"/>
                <w:b w:val="0"/>
                <w:sz w:val="16"/>
              </w:rPr>
              <w:t>Heure du message d'observation à un seul niveau</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du profil des phases ascendante et descendante d’un vol d’aéronef pour un niveau avec indication de la latitude et de la longitude</w:t>
            </w:r>
          </w:p>
        </w:tc>
        <w:tc>
          <w:tcPr>
            <w:tcW w:type="dxa" w:w="2163"/>
          </w:tcPr>
          <w:p>
            <w:pPr>
              <w:spacing w:before="20" w:after="20"/>
            </w:pPr>
            <w:r/>
            <w:r>
              <w:rPr>
                <w:rFonts w:ascii="Verdana" w:hAnsi="Verdana"/>
                <w:b w:val="0"/>
                <w:sz w:val="16"/>
              </w:rPr>
              <w:t>3 11 007</w:t>
            </w:r>
          </w:p>
        </w:tc>
        <w:tc>
          <w:tcPr>
            <w:tcW w:type="dxa" w:w="2163"/>
          </w:tcPr>
          <w:p>
            <w:pPr>
              <w:spacing w:before="20" w:after="20"/>
            </w:pPr>
            <w:r/>
            <w:r>
              <w:rPr>
                <w:rFonts w:ascii="Verdana" w:hAnsi="Verdana"/>
                <w:b w:val="0"/>
                <w:sz w:val="16"/>
              </w:rPr>
              <w:t>Données d'aéronefs pour un niveau avec indication de la latitude et de la longitude</w:t>
            </w:r>
          </w:p>
        </w:tc>
        <w:tc>
          <w:tcPr>
            <w:tcW w:type="dxa" w:w="2163"/>
          </w:tcPr>
          <w:p>
            <w:pPr>
              <w:spacing w:before="20" w:after="20"/>
            </w:pPr>
            <w:r/>
            <w:r>
              <w:rPr>
                <w:rFonts w:ascii="Verdana" w:hAnsi="Verdana"/>
                <w:b w:val="0"/>
                <w:sz w:val="16"/>
              </w:rPr>
              <w:t xml:space="preserve">Niveau de vol = altitude pression, point de rosée = valeur déduite du rapport de mélange, limitée à Td ≤ T </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du profil des phases ascendante et descendante d’un vol d’aéronef pour un niveau avec indication de la latitude et de la longitude</w:t>
            </w:r>
          </w:p>
        </w:tc>
        <w:tc>
          <w:tcPr>
            <w:tcW w:type="dxa" w:w="2163"/>
          </w:tcPr>
          <w:p>
            <w:pPr>
              <w:spacing w:before="20" w:after="20"/>
            </w:pPr>
            <w:r/>
            <w:r>
              <w:rPr>
                <w:rFonts w:ascii="Verdana" w:hAnsi="Verdana"/>
                <w:b w:val="0"/>
                <w:sz w:val="16"/>
              </w:rPr>
              <w:t>2 01 144</w:t>
            </w:r>
          </w:p>
        </w:tc>
        <w:tc>
          <w:tcPr>
            <w:tcW w:type="dxa" w:w="2163"/>
          </w:tcPr>
          <w:p>
            <w:pPr>
              <w:spacing w:before="20" w:after="20"/>
            </w:pPr>
            <w:r/>
            <w:r>
              <w:rPr>
                <w:rFonts w:ascii="Verdana" w:hAnsi="Verdana"/>
                <w:b w:val="0"/>
                <w:sz w:val="16"/>
              </w:rPr>
              <w:t>Changer le champ de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du profil des phases ascendante et descendante d’un vol d’aéronef pour un niveau avec indication de la latitude et de la longitude</w:t>
            </w:r>
          </w:p>
        </w:tc>
        <w:tc>
          <w:tcPr>
            <w:tcW w:type="dxa" w:w="2163"/>
          </w:tcPr>
          <w:p>
            <w:pPr>
              <w:spacing w:before="20" w:after="20"/>
            </w:pPr>
            <w:r/>
            <w:r>
              <w:rPr>
                <w:rFonts w:ascii="Verdana" w:hAnsi="Verdana"/>
                <w:b w:val="0"/>
                <w:sz w:val="16"/>
              </w:rPr>
              <w:t>2 02 133</w:t>
            </w:r>
          </w:p>
        </w:tc>
        <w:tc>
          <w:tcPr>
            <w:tcW w:type="dxa" w:w="2163"/>
          </w:tcPr>
          <w:p>
            <w:pPr>
              <w:spacing w:before="20" w:after="20"/>
            </w:pPr>
            <w:r/>
            <w:r>
              <w:rPr>
                <w:rFonts w:ascii="Verdana" w:hAnsi="Verdana"/>
                <w:b w:val="0"/>
                <w:sz w:val="16"/>
              </w:rPr>
              <w:t>Changer d'échelle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du profil des phases ascendante et descendante d’un vol d’aéronef pour un niveau avec indication de la latitude et de la longitude</w:t>
            </w:r>
          </w:p>
        </w:tc>
        <w:tc>
          <w:tcPr>
            <w:tcW w:type="dxa" w:w="2163"/>
          </w:tcPr>
          <w:p>
            <w:pPr>
              <w:spacing w:before="20" w:after="20"/>
            </w:pPr>
            <w:r/>
            <w:r>
              <w:rPr>
                <w:rFonts w:ascii="Verdana" w:hAnsi="Verdana"/>
                <w:b w:val="0"/>
                <w:sz w:val="16"/>
              </w:rPr>
              <w:t>0 13 002</w:t>
            </w:r>
          </w:p>
        </w:tc>
        <w:tc>
          <w:tcPr>
            <w:tcW w:type="dxa" w:w="2163"/>
          </w:tcPr>
          <w:p>
            <w:pPr>
              <w:spacing w:before="20" w:after="20"/>
            </w:pPr>
            <w:r/>
            <w:r>
              <w:rPr>
                <w:rFonts w:ascii="Verdana" w:hAnsi="Verdana"/>
                <w:b w:val="0"/>
                <w:sz w:val="16"/>
              </w:rPr>
              <w:t>Rapport de mélange</w:t>
            </w:r>
          </w:p>
        </w:tc>
        <w:tc>
          <w:tcPr>
            <w:tcW w:type="dxa" w:w="2163"/>
          </w:tcPr>
          <w:p>
            <w:pPr>
              <w:spacing w:before="20" w:after="20"/>
            </w:pPr>
            <w:r/>
            <w:r>
              <w:rPr>
                <w:rFonts w:ascii="Verdana" w:hAnsi="Verdana"/>
                <w:b w:val="0"/>
                <w:sz w:val="16"/>
              </w:rPr>
              <w:t>Données initiales mesurées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du profil des phases ascendante et descendante d’un vol d’aéronef pour un niveau avec indication de la latitude et de la longitude</w:t>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Changement d'échelle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du profil des phases ascendante et descendante d’un vol d’aéronef pour un niveau avec indication de la latitude et de la longitude</w:t>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Changement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du profil des phases ascendante et descendante d’un vol d’aéronef pour un niveau avec indication de la latitude et de la longitude</w:t>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t>Valeur déduite du rapport de mélange, limitée à ≤ 100 %</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du profil des phases ascendante et descendante d’un vol d’aéronef pour un niveau avec indication de la latitude et de la longitude</w:t>
            </w:r>
          </w:p>
        </w:tc>
        <w:tc>
          <w:tcPr>
            <w:tcW w:type="dxa" w:w="2163"/>
          </w:tcPr>
          <w:p>
            <w:pPr>
              <w:spacing w:before="20" w:after="20"/>
            </w:pPr>
            <w:r/>
            <w:r>
              <w:rPr>
                <w:rFonts w:ascii="Verdana" w:hAnsi="Verdana"/>
                <w:b w:val="0"/>
                <w:sz w:val="16"/>
              </w:rPr>
              <w:t>0 33 026</w:t>
            </w:r>
          </w:p>
        </w:tc>
        <w:tc>
          <w:tcPr>
            <w:tcW w:type="dxa" w:w="2163"/>
          </w:tcPr>
          <w:p>
            <w:pPr>
              <w:spacing w:before="20" w:after="20"/>
            </w:pPr>
            <w:r/>
            <w:r>
              <w:rPr>
                <w:rFonts w:ascii="Verdana" w:hAnsi="Verdana"/>
                <w:b w:val="0"/>
                <w:sz w:val="16"/>
              </w:rPr>
              <w:t>Qualité de la mesure de l'humidité</w:t>
            </w:r>
          </w:p>
        </w:tc>
        <w:tc>
          <w:tcPr>
            <w:tcW w:type="dxa" w:w="2163"/>
          </w:tcPr>
          <w:p>
            <w:pPr>
              <w:spacing w:before="20" w:after="20"/>
            </w:pPr>
            <w:r/>
            <w:r>
              <w:rPr>
                <w:rFonts w:ascii="Verdana" w:hAnsi="Verdana"/>
                <w:b w:val="0"/>
                <w:sz w:val="16"/>
              </w:rPr>
              <w:t>Table de code (indiquer le chiffre du code 10 si Td &gt; T, voir la table de code)</w:t>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