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15 : Séquences correspondant à des messages d'observation océanographique</w:t>
      </w:r>
    </w:p>
    <w:p>
      <w:r>
        <w:rPr>
          <w:rFonts w:ascii="Verdana" w:hAnsi="Verdana"/>
          <w:i/>
          <w:sz w:val="14"/>
        </w:rPr>
        <w:t>Note 4: D’autres descripteurs sont requis pour réduire la charge de travail relative à la base de données de la station, par exemple pour l’identification de l’État fédéral et de l’axe routier.</w:t>
      </w:r>
    </w:p>
    <w:p>
      <w:r>
        <w:rPr>
          <w:rFonts w:ascii="Verdana" w:hAnsi="Verdana"/>
          <w:i/>
          <w:sz w:val="14"/>
        </w:rPr>
        <w:t>Note 7: Des messages BUFR composés peuvent être décrits à l’intérieur de la Section de description des don- nées, le cas échéant (par exemple 3 01 041, 3 04 001, 3 04 002, 3 04 003, 3 04 004, 3 04 005, 3 04 006).</w:t>
      </w:r>
    </w:p>
    <w:p>
      <w:r>
        <w:rPr>
          <w:rFonts w:ascii="Verdana" w:hAnsi="Verdana"/>
          <w:i/>
          <w:sz w:val="14"/>
        </w:rPr>
        <w:t>Note 10: Le décibel (dB) est une mesure logarithmique de la puissance relative ou des valeurs relatives de deux densités de flux, en particulier d’intensités sonores et de densités de puissance radio et radar. En météorologie radar, l’échelle logarithmique (dBZ) est utilisée pour mesurer la réflectivité radar (d’après le glossaire de météorologie de l’ American Meteorological Society ).</w:t>
      </w:r>
    </w:p>
    <w:p>
      <w:r>
        <w:rPr>
          <w:rFonts w:ascii="Verdana" w:hAnsi="Verdana"/>
          <w:i/>
          <w:sz w:val="14"/>
        </w:rPr>
        <w:t>Note 15: Les descripteurs 3 03 021 à 3 03 027 ne sont pas disponibles dans le CREX.</w:t>
      </w:r>
    </w:p>
    <w:p>
      <w:r>
        <w:rPr>
          <w:rFonts w:ascii="Verdana" w:hAnsi="Verdana"/>
          <w:i/>
          <w:sz w:val="14"/>
        </w:rPr>
        <w:t>Note 16: Chaque message BUFR peut contenir des données pour un certain nombre de positions; la technique de compression des messages BUFR n’implique que des ajouts négligeables pour des éléments de données constants.</w:t>
      </w:r>
    </w:p>
    <w:p>
      <w:r>
        <w:rPr>
          <w:rFonts w:ascii="Verdana" w:hAnsi="Verdana"/>
          <w:i/>
          <w:sz w:val="14"/>
        </w:rPr>
        <w:t>Note 32: On pourrait penser qu’étant donné que l’on ne peut procéder qu’à des adjonctions il ne faut utiliser que des lignes complètes; toutefois on peut concevoir que, pour certaines zones précises, il faudra des modifi- cations aussi bien que des adjonctions; il vaut donc mieux donner des descriptions pour tous les champs, notamment dans un souci de clarté.</w:t>
      </w:r>
    </w:p>
    <w:p>
      <w:r>
        <w:rPr>
          <w:rFonts w:ascii="Verdana" w:hAnsi="Verdana"/>
          <w:i/>
          <w:sz w:val="14"/>
        </w:rPr>
        <w:t>Note 34: Le décalage en latitude 0 05 015 est établi par rapport à la latitude du site du lâcher. Le décalage en longitude 0 06 015 est établi par rapport à la longitude du site du lâcher.</w:t>
      </w:r>
    </w:p>
    <w:p>
      <w:r>
        <w:rPr>
          <w:rFonts w:ascii="Verdana" w:hAnsi="Verdana"/>
          <w:i/>
          <w:sz w:val="14"/>
        </w:rPr>
        <w:t>Note 35: Le décalage dans le temps de longue durée 0 04 086 est établi par rapport à l’heure du lâcher 3 01 013 (en secondes).</w:t>
      </w:r>
    </w:p>
    <w:p>
      <w:r>
        <w:rPr>
          <w:rFonts w:ascii="Verdana" w:hAnsi="Verdana"/>
          <w:i/>
          <w:sz w:val="14"/>
        </w:rPr>
        <w:t>Note 43: Le fait de séparer les données satellitaires correspondant à un seul niveau en séries de messages BUFR facilite la compression et permet une transmission et un stockage efficaces des données.</w:t>
      </w:r>
    </w:p>
    <w:p>
      <w:r>
        <w:rPr>
          <w:rFonts w:ascii="Verdana" w:hAnsi="Verdana"/>
          <w:i/>
          <w:sz w:val="14"/>
        </w:rPr>
        <w:t>Note 49: La majorité des stations ne disposent que d’une seule position sur la route et d’un seul capteur de température sous la surface. Des répétitions différées ont été introduites pour accroître la flexibilité et l’efficacité en termes de volume.</w:t>
      </w:r>
    </w:p>
    <w:p>
      <w:r>
        <w:rPr>
          <w:rFonts w:ascii="Verdana" w:hAnsi="Verdana"/>
          <w:i/>
          <w:sz w:val="14"/>
        </w:rPr>
        <w:t>Note 62: Les descripteurs 3 01 041 à 3 01 049 et 3 01 062, 3 01 071, et 3 01 072 ne devraient pas être utilisés pour la transmission dans le CREX.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pPr>
              <w:spacing w:before="20" w:after="20"/>
            </w:pPr>
            <w:r/>
            <w:r>
              <w:rPr>
                <w:rFonts w:ascii="Verdana" w:hAnsi="Verdana"/>
                <w:b w:val="0"/>
                <w:sz w:val="16"/>
              </w:rPr>
              <w:t>FXY1</w:t>
            </w:r>
          </w:p>
        </w:tc>
        <w:tc>
          <w:tcPr>
            <w:tcW w:type="dxa" w:w="2163"/>
            <w:shd w:val="clear" w:color="auto" w:fill="D9D9D9"/>
          </w:tcPr>
          <w:p>
            <w:pPr>
              <w:spacing w:before="20" w:after="20"/>
            </w:pPr>
            <w:r/>
            <w:r>
              <w:rPr>
                <w:rFonts w:ascii="Verdana" w:hAnsi="Verdana"/>
                <w:b w:val="0"/>
                <w:sz w:val="16"/>
              </w:rPr>
              <w:t>TITRE</w:t>
            </w:r>
          </w:p>
        </w:tc>
        <w:tc>
          <w:tcPr>
            <w:tcW w:type="dxa" w:w="2163"/>
            <w:shd w:val="clear" w:color="auto" w:fill="D9D9D9"/>
          </w:tcPr>
          <w:p>
            <w:pPr>
              <w:spacing w:before="20" w:after="20"/>
            </w:pPr>
            <w:r/>
            <w:r>
              <w:rPr>
                <w:rFonts w:ascii="Verdana" w:hAnsi="Verdana"/>
                <w:b w:val="0"/>
                <w:sz w:val="16"/>
              </w:rPr>
              <w:t>SOUS-TITRE</w:t>
            </w:r>
          </w:p>
        </w:tc>
        <w:tc>
          <w:tcPr>
            <w:tcW w:type="dxa" w:w="2163"/>
            <w:shd w:val="clear" w:color="auto" w:fill="D9D9D9"/>
          </w:tcPr>
          <w:p>
            <w:pPr>
              <w:spacing w:before="20" w:after="20"/>
            </w:pPr>
            <w:r/>
            <w:r>
              <w:rPr>
                <w:rFonts w:ascii="Verdana" w:hAnsi="Verdana"/>
                <w:b w:val="0"/>
                <w:sz w:val="16"/>
              </w:rPr>
              <w:t>FXY2</w:t>
            </w:r>
          </w:p>
        </w:tc>
        <w:tc>
          <w:tcPr>
            <w:tcW w:type="dxa" w:w="2163"/>
            <w:shd w:val="clear" w:color="auto" w:fill="D9D9D9"/>
          </w:tcPr>
          <w:p>
            <w:pPr>
              <w:spacing w:before="20" w:after="20"/>
            </w:pPr>
            <w:r/>
            <w:r>
              <w:rPr>
                <w:rFonts w:ascii="Verdana" w:hAnsi="Verdana"/>
                <w:b w:val="0"/>
                <w:sz w:val="16"/>
              </w:rPr>
              <w:t>NOM DE L'ÉLÉMENT</w:t>
            </w:r>
          </w:p>
        </w:tc>
        <w:tc>
          <w:tcPr>
            <w:tcW w:type="dxa" w:w="2163"/>
            <w:shd w:val="clear" w:color="auto" w:fill="D9D9D9"/>
          </w:tcPr>
          <w:p>
            <w:pPr>
              <w:spacing w:before="20" w:after="20"/>
            </w:pPr>
            <w:r/>
            <w:r>
              <w:rPr>
                <w:rFonts w:ascii="Verdana" w:hAnsi="Verdana"/>
                <w:b w:val="0"/>
                <w:sz w:val="16"/>
              </w:rPr>
              <w:t>DESCRIPTION DE L'ÉLÉMENT</w:t>
            </w:r>
          </w:p>
        </w:tc>
        <w:tc>
          <w:tcPr>
            <w:tcW w:type="dxa" w:w="2163"/>
            <w:shd w:val="clear" w:color="auto" w:fill="D9D9D9"/>
          </w:tcPr>
          <w:p>
            <w:pPr>
              <w:spacing w:before="20" w:after="20"/>
            </w:pPr>
            <w:r/>
            <w:r>
              <w:rPr>
                <w:rFonts w:ascii="Verdana" w:hAnsi="Verdana"/>
                <w:b w:val="0"/>
                <w:sz w:val="16"/>
              </w:rPr>
              <w:t>NOTE</w:t>
            </w:r>
          </w:p>
        </w:tc>
      </w:tr>
      <w:tr>
        <w:trPr>
          <w:cantSplit/>
        </w:trPr>
        <w:tc>
          <w:tcPr>
            <w:tcW w:type="dxa" w:w="2163"/>
          </w:tcPr>
          <w:p>
            <w:pPr>
              <w:spacing w:before="20" w:after="20"/>
            </w:pPr>
            <w:r>
              <w:rPr>
                <w:b/>
              </w:rPr>
            </w:r>
            <w:r>
              <w:rPr>
                <w:rFonts w:ascii="Verdana" w:hAnsi="Verdana"/>
                <w:b/>
                <w:sz w:val="16"/>
              </w:rPr>
              <w:t>3 15 001</w:t>
            </w:r>
          </w:p>
        </w:tc>
        <w:tc>
          <w:tcPr>
            <w:tcW w:type="dxa" w:w="2163"/>
          </w:tcPr>
          <w:p>
            <w:pPr>
              <w:spacing w:before="20" w:after="20"/>
            </w:pPr>
            <w:r>
              <w:rPr>
                <w:b/>
              </w:rPr>
            </w:r>
            <w:r>
              <w:rPr>
                <w:rFonts w:ascii="Verdana" w:hAnsi="Verdana"/>
                <w:b/>
                <w:sz w:val="16"/>
              </w:rPr>
              <w:t>(Messages types de données de mesures par sonde immergée sans champs facultatifs)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0 01 011</w:t>
            </w:r>
          </w:p>
        </w:tc>
        <w:tc>
          <w:tcPr>
            <w:tcW w:type="dxa" w:w="2163"/>
          </w:tcPr>
          <w:p>
            <w:pPr>
              <w:spacing w:before="20" w:after="20"/>
            </w:pPr>
            <w:r/>
            <w:r>
              <w:rPr>
                <w:rFonts w:ascii="Verdana" w:hAnsi="Verdana"/>
                <w:b w:val="0"/>
                <w:sz w:val="16"/>
              </w:rPr>
              <w:t>Indicateur d'identification du navire ou d'une station terrestre mobile</w:t>
            </w:r>
          </w:p>
        </w:tc>
        <w:tc>
          <w:tcPr>
            <w:tcW w:type="dxa" w:w="2163"/>
          </w:tcPr>
          <w:p>
            <w:pPr>
              <w:spacing w:before="20" w:after="20"/>
            </w:pPr>
            <w:r/>
            <w:r>
              <w:rPr>
                <w:rFonts w:ascii="Verdana" w:hAnsi="Verdana"/>
                <w:b w:val="0"/>
                <w:sz w:val="16"/>
              </w:rPr>
              <w:t>Indicatif d'appel du navire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Année, mois, jour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Heure,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(faible précision)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3 06 001</w:t>
            </w:r>
          </w:p>
        </w:tc>
        <w:tc>
          <w:tcPr>
            <w:tcW w:type="dxa" w:w="2163"/>
          </w:tcPr>
          <w:p>
            <w:pPr>
              <w:spacing w:before="20" w:after="20"/>
            </w:pPr>
            <w:r/>
            <w:r>
              <w:rPr>
                <w:rFonts w:ascii="Verdana" w:hAnsi="Verdana"/>
                <w:b w:val="0"/>
                <w:sz w:val="16"/>
              </w:rPr>
              <w:t>Profondeur, température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3 15 002</w:t>
            </w:r>
          </w:p>
        </w:tc>
        <w:tc>
          <w:tcPr>
            <w:tcW w:type="dxa" w:w="2163"/>
          </w:tcPr>
          <w:p>
            <w:pPr>
              <w:spacing w:before="20" w:after="20"/>
            </w:pPr>
            <w:r>
              <w:rPr>
                <w:b/>
              </w:rPr>
            </w:r>
            <w:r>
              <w:rPr>
                <w:rFonts w:ascii="Verdana" w:hAnsi="Verdana"/>
                <w:b/>
                <w:sz w:val="16"/>
              </w:rPr>
              <w:t>(Messages types de données de mesures par sonde immergée sans champs facultatifs)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0 01 011</w:t>
            </w:r>
          </w:p>
        </w:tc>
        <w:tc>
          <w:tcPr>
            <w:tcW w:type="dxa" w:w="2163"/>
          </w:tcPr>
          <w:p>
            <w:pPr>
              <w:spacing w:before="20" w:after="20"/>
            </w:pPr>
            <w:r/>
            <w:r>
              <w:rPr>
                <w:rFonts w:ascii="Verdana" w:hAnsi="Verdana"/>
                <w:b w:val="0"/>
                <w:sz w:val="16"/>
              </w:rPr>
              <w:t>Indicateur d'identification du navire ou d'une station terrestre mobile</w:t>
            </w:r>
          </w:p>
        </w:tc>
        <w:tc>
          <w:tcPr>
            <w:tcW w:type="dxa" w:w="2163"/>
          </w:tcPr>
          <w:p>
            <w:pPr>
              <w:spacing w:before="20" w:after="20"/>
            </w:pPr>
            <w:r/>
            <w:r>
              <w:rPr>
                <w:rFonts w:ascii="Verdana" w:hAnsi="Verdana"/>
                <w:b w:val="0"/>
                <w:sz w:val="16"/>
              </w:rPr>
              <w:t>Indicatif d'appel du navire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Année, mois, jour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Heure,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(faible précision)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3 06 004</w:t>
            </w:r>
          </w:p>
        </w:tc>
        <w:tc>
          <w:tcPr>
            <w:tcW w:type="dxa" w:w="2163"/>
          </w:tcPr>
          <w:p>
            <w:pPr>
              <w:spacing w:before="20" w:after="20"/>
            </w:pPr>
            <w:r/>
            <w:r>
              <w:rPr>
                <w:rFonts w:ascii="Verdana" w:hAnsi="Verdana"/>
                <w:b w:val="0"/>
                <w:sz w:val="16"/>
              </w:rPr>
              <w:t>Profondeur, température, salinité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3 15 003</w:t>
            </w:r>
          </w:p>
        </w:tc>
        <w:tc>
          <w:tcPr>
            <w:tcW w:type="dxa" w:w="2163"/>
          </w:tcPr>
          <w:p>
            <w:pPr>
              <w:spacing w:before="20" w:after="20"/>
            </w:pPr>
            <w:r>
              <w:rPr>
                <w:b/>
              </w:rPr>
            </w:r>
            <w:r>
              <w:rPr>
                <w:rFonts w:ascii="Verdana" w:hAnsi="Verdana"/>
                <w:b/>
                <w:sz w:val="16"/>
              </w:rPr>
              <w:t>(Profils de la température et de la salinité établis par des flotteurs profileurs)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0 01 087</w:t>
            </w:r>
          </w:p>
        </w:tc>
        <w:tc>
          <w:tcPr>
            <w:tcW w:type="dxa" w:w="2163"/>
          </w:tcPr>
          <w:p>
            <w:pPr>
              <w:spacing w:before="20" w:after="20"/>
            </w:pPr>
            <w:r/>
            <w:r>
              <w:rPr>
                <w:rFonts w:ascii="Verdana" w:hAnsi="Verdana"/>
                <w:b w:val="0"/>
                <w:sz w:val="16"/>
              </w:rPr>
              <w:t>Extension de l'indicatif OMM de la plate-forme d'observation maritime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0 01 085</w:t>
            </w:r>
          </w:p>
        </w:tc>
        <w:tc>
          <w:tcPr>
            <w:tcW w:type="dxa" w:w="2163"/>
          </w:tcPr>
          <w:p>
            <w:pPr>
              <w:spacing w:before="20" w:after="20"/>
            </w:pPr>
            <w:r/>
            <w:r>
              <w:rPr>
                <w:rFonts w:ascii="Verdana" w:hAnsi="Verdana"/>
                <w:b w:val="0"/>
                <w:sz w:val="16"/>
              </w:rPr>
              <w:t>Modèle de la plate-forme d'observation - appellation donnée par le fabricant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0 01 086</w:t>
            </w:r>
          </w:p>
        </w:tc>
        <w:tc>
          <w:tcPr>
            <w:tcW w:type="dxa" w:w="2163"/>
          </w:tcPr>
          <w:p>
            <w:pPr>
              <w:spacing w:before="20" w:after="20"/>
            </w:pPr>
            <w:r/>
            <w:r>
              <w:rPr>
                <w:rFonts w:ascii="Verdana" w:hAnsi="Verdana"/>
                <w:b w:val="0"/>
                <w:sz w:val="16"/>
              </w:rPr>
              <w:t>Numéro de série de la plate-forme d'observation, fourni par le fabricant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0 02 036</w:t>
            </w:r>
          </w:p>
        </w:tc>
        <w:tc>
          <w:tcPr>
            <w:tcW w:type="dxa" w:w="2163"/>
          </w:tcPr>
          <w:p>
            <w:pPr>
              <w:spacing w:before="20" w:after="20"/>
            </w:pPr>
            <w:r/>
            <w:r>
              <w:rPr>
                <w:rFonts w:ascii="Verdana" w:hAnsi="Verdana"/>
                <w:b w:val="0"/>
                <w:sz w:val="16"/>
              </w:rPr>
              <w:t>Type de bouée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0 02 148</w:t>
            </w:r>
          </w:p>
        </w:tc>
        <w:tc>
          <w:tcPr>
            <w:tcW w:type="dxa" w:w="2163"/>
          </w:tcPr>
          <w:p>
            <w:pPr>
              <w:spacing w:before="20" w:after="20"/>
            </w:pPr>
            <w:r/>
            <w:r>
              <w:rPr>
                <w:rFonts w:ascii="Verdana" w:hAnsi="Verdana"/>
                <w:b w:val="0"/>
                <w:sz w:val="16"/>
              </w:rPr>
              <w:t>Système de collecte de données et/ou de positionnement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0 02 149</w:t>
            </w:r>
          </w:p>
        </w:tc>
        <w:tc>
          <w:tcPr>
            <w:tcW w:type="dxa" w:w="2163"/>
          </w:tcPr>
          <w:p>
            <w:pPr>
              <w:spacing w:before="20" w:after="20"/>
            </w:pPr>
            <w:r/>
            <w:r>
              <w:rPr>
                <w:rFonts w:ascii="Verdana" w:hAnsi="Verdana"/>
                <w:b w:val="0"/>
                <w:sz w:val="16"/>
              </w:rPr>
              <w:t>Type de bouée de collecte de données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0 22 055</w:t>
            </w:r>
          </w:p>
        </w:tc>
        <w:tc>
          <w:tcPr>
            <w:tcW w:type="dxa" w:w="2163"/>
          </w:tcPr>
          <w:p>
            <w:pPr>
              <w:spacing w:before="20" w:after="20"/>
            </w:pPr>
            <w:r/>
            <w:r>
              <w:rPr>
                <w:rFonts w:ascii="Verdana" w:hAnsi="Verdana"/>
                <w:b w:val="0"/>
                <w:sz w:val="16"/>
              </w:rPr>
              <w:t>Numéro de cycle du flotteur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0 22 056</w:t>
            </w:r>
          </w:p>
        </w:tc>
        <w:tc>
          <w:tcPr>
            <w:tcW w:type="dxa" w:w="2163"/>
          </w:tcPr>
          <w:p>
            <w:pPr>
              <w:spacing w:before="20" w:after="20"/>
            </w:pPr>
            <w:r/>
            <w:r>
              <w:rPr>
                <w:rFonts w:ascii="Verdana" w:hAnsi="Verdana"/>
                <w:b w:val="0"/>
                <w:sz w:val="16"/>
              </w:rPr>
              <w:t>Direction du profil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0 22 067</w:t>
            </w:r>
          </w:p>
        </w:tc>
        <w:tc>
          <w:tcPr>
            <w:tcW w:type="dxa" w:w="2163"/>
          </w:tcPr>
          <w:p>
            <w:pPr>
              <w:spacing w:before="20" w:after="20"/>
            </w:pPr>
            <w:r/>
            <w:r>
              <w:rPr>
                <w:rFonts w:ascii="Verdana" w:hAnsi="Verdana"/>
                <w:b w:val="0"/>
                <w:sz w:val="16"/>
              </w:rPr>
              <w:t>Type d'instrument pour la mesure du profil de la température/salinité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Année, mois, jour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Heure,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(précision élevée)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Identificateur de l'indicateur de qualité pour le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Indicateur de qualité global pour le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1 09 000</w:t>
            </w:r>
          </w:p>
        </w:tc>
        <w:tc>
          <w:tcPr>
            <w:tcW w:type="dxa" w:w="2163"/>
          </w:tcPr>
          <w:p>
            <w:pPr>
              <w:spacing w:before="20" w:after="20"/>
            </w:pPr>
            <w:r/>
            <w:r>
              <w:rPr>
                <w:rFonts w:ascii="Verdana" w:hAnsi="Verdana"/>
                <w:b w:val="0"/>
                <w:sz w:val="16"/>
              </w:rPr>
              <w:t>Répétition différée de 9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Facteur élargi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0 07 065</w:t>
            </w:r>
          </w:p>
        </w:tc>
        <w:tc>
          <w:tcPr>
            <w:tcW w:type="dxa" w:w="2163"/>
          </w:tcPr>
          <w:p>
            <w:pPr>
              <w:spacing w:before="20" w:after="20"/>
            </w:pPr>
            <w:r/>
            <w:r>
              <w:rPr>
                <w:rFonts w:ascii="Verdana" w:hAnsi="Verdana"/>
                <w:b w:val="0"/>
                <w:sz w:val="16"/>
              </w:rPr>
              <w:t>Pression hydrostatique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Identificateur de l'indicateur de qualité pour le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Indicateur de qualité global pour le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0 22 045</w:t>
            </w:r>
          </w:p>
        </w:tc>
        <w:tc>
          <w:tcPr>
            <w:tcW w:type="dxa" w:w="2163"/>
          </w:tcPr>
          <w:p>
            <w:pPr>
              <w:spacing w:before="20" w:after="20"/>
            </w:pPr>
            <w:r/>
            <w:r>
              <w:rPr>
                <w:rFonts w:ascii="Verdana" w:hAnsi="Verdana"/>
                <w:b w:val="0"/>
                <w:sz w:val="16"/>
              </w:rPr>
              <w:t>Température de la mer/de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Identificateur de l'indicateur de qualité pour le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Indicateur de qualité global pour le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0 22 064</w:t>
            </w:r>
          </w:p>
        </w:tc>
        <w:tc>
          <w:tcPr>
            <w:tcW w:type="dxa" w:w="2163"/>
          </w:tcPr>
          <w:p>
            <w:pPr>
              <w:spacing w:before="20" w:after="20"/>
            </w:pPr>
            <w:r/>
            <w:r>
              <w:rPr>
                <w:rFonts w:ascii="Verdana" w:hAnsi="Verdana"/>
                <w:b w:val="0"/>
                <w:sz w:val="16"/>
              </w:rPr>
              <w:t>Salinité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Identificateur de l'indicateur de qualité pour le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Indicateur de qualité global pour le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3 15 004</w:t>
            </w:r>
          </w:p>
        </w:tc>
        <w:tc>
          <w:tcPr>
            <w:tcW w:type="dxa" w:w="2163"/>
          </w:tcPr>
          <w:p>
            <w:pPr>
              <w:spacing w:before="20" w:after="20"/>
            </w:pPr>
            <w:r>
              <w:rPr>
                <w:b/>
              </w:rPr>
            </w:r>
            <w:r>
              <w:rPr>
                <w:rFonts w:ascii="Verdana" w:hAnsi="Verdana"/>
                <w:b/>
                <w:sz w:val="16"/>
              </w:rPr>
              <w:t>(Séquence de données pour le profil de température établi à l'aide de XBT)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0 01 079</w:t>
            </w:r>
          </w:p>
        </w:tc>
        <w:tc>
          <w:tcPr>
            <w:tcW w:type="dxa" w:w="2163"/>
          </w:tcPr>
          <w:p>
            <w:pPr>
              <w:spacing w:before="20" w:after="20"/>
            </w:pPr>
            <w:r/>
            <w:r>
              <w:rPr>
                <w:rFonts w:ascii="Verdana" w:hAnsi="Verdana"/>
                <w:b w:val="0"/>
                <w:sz w:val="16"/>
              </w:rPr>
              <w:t>Identificateur de profil unique</w:t>
            </w:r>
          </w:p>
        </w:tc>
        <w:tc>
          <w:tcPr>
            <w:tcW w:type="dxa" w:w="2163"/>
          </w:tcPr>
          <w:p>
            <w:pPr>
              <w:spacing w:before="20" w:after="20"/>
            </w:pPr>
            <w:r/>
            <w:r>
              <w:rPr>
                <w:rFonts w:ascii="Verdana" w:hAnsi="Verdana"/>
                <w:b w:val="0"/>
                <w:sz w:val="16"/>
              </w:rPr>
              <w:t>Chaîne hexadécimale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0 01 011</w:t>
            </w:r>
          </w:p>
        </w:tc>
        <w:tc>
          <w:tcPr>
            <w:tcW w:type="dxa" w:w="2163"/>
          </w:tcPr>
          <w:p>
            <w:pPr>
              <w:spacing w:before="20" w:after="20"/>
            </w:pPr>
            <w:r/>
            <w:r>
              <w:rPr>
                <w:rFonts w:ascii="Verdana" w:hAnsi="Verdana"/>
                <w:b w:val="0"/>
                <w:sz w:val="16"/>
              </w:rPr>
              <w:t>Indicateur d'identification du navire ou d'une station terrestre mobile</w:t>
            </w:r>
          </w:p>
        </w:tc>
        <w:tc>
          <w:tcPr>
            <w:tcW w:type="dxa" w:w="2163"/>
          </w:tcPr>
          <w:p>
            <w:pPr>
              <w:spacing w:before="20" w:after="20"/>
            </w:pPr>
            <w:r/>
            <w:r>
              <w:rPr>
                <w:rFonts w:ascii="Verdana" w:hAnsi="Verdana"/>
                <w:b w:val="0"/>
                <w:sz w:val="16"/>
              </w:rPr>
              <w:t>Indicatif d'appel du navire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0 01 103</w:t>
            </w:r>
          </w:p>
        </w:tc>
        <w:tc>
          <w:tcPr>
            <w:tcW w:type="dxa" w:w="2163"/>
          </w:tcPr>
          <w:p>
            <w:pPr>
              <w:spacing w:before="20" w:after="20"/>
            </w:pPr>
            <w:r/>
            <w:r>
              <w:rPr>
                <w:rFonts w:ascii="Verdana" w:hAnsi="Verdana"/>
                <w:b w:val="0"/>
                <w:sz w:val="16"/>
              </w:rPr>
              <w:t>Numéro OMI ou numéro unique du Lloyd's Register</w:t>
            </w:r>
          </w:p>
        </w:tc>
        <w:tc>
          <w:tcPr>
            <w:tcW w:type="dxa" w:w="2163"/>
          </w:tcPr>
          <w:p>
            <w:pPr>
              <w:spacing w:before="20" w:after="20"/>
            </w:pPr>
            <w:r/>
            <w:r>
              <w:rPr>
                <w:rFonts w:ascii="Verdana" w:hAnsi="Verdana"/>
                <w:b w:val="0"/>
                <w:sz w:val="16"/>
              </w:rPr>
              <w:t>= 0 à 9999999</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0 01 087</w:t>
            </w:r>
          </w:p>
        </w:tc>
        <w:tc>
          <w:tcPr>
            <w:tcW w:type="dxa" w:w="2163"/>
          </w:tcPr>
          <w:p>
            <w:pPr>
              <w:spacing w:before="20" w:after="20"/>
            </w:pPr>
            <w:r/>
            <w:r>
              <w:rPr>
                <w:rFonts w:ascii="Verdana" w:hAnsi="Verdana"/>
                <w:b w:val="0"/>
                <w:sz w:val="16"/>
              </w:rPr>
              <w:t>Extension de l'indicatif OMM de la plate-forme d'observation maritime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24: Soit le champ 0 01 011 est utilisé et celui-ci est manquant, soit c'est l'inverse.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0 01 019</w:t>
            </w:r>
          </w:p>
        </w:tc>
        <w:tc>
          <w:tcPr>
            <w:tcW w:type="dxa" w:w="2163"/>
          </w:tcPr>
          <w:p>
            <w:pPr>
              <w:spacing w:before="20" w:after="20"/>
            </w:pPr>
            <w:r/>
            <w:r>
              <w:rPr>
                <w:rFonts w:ascii="Verdana" w:hAnsi="Verdana"/>
                <w:b w:val="0"/>
                <w:sz w:val="16"/>
              </w:rPr>
              <w:t>Nom complet de la station ou du site</w:t>
            </w:r>
          </w:p>
        </w:tc>
        <w:tc>
          <w:tcPr>
            <w:tcW w:type="dxa" w:w="2163"/>
          </w:tcPr>
          <w:p>
            <w:pPr>
              <w:spacing w:before="20" w:after="20"/>
            </w:pPr>
            <w:r/>
            <w:r>
              <w:rPr>
                <w:rFonts w:ascii="Verdana" w:hAnsi="Verdana"/>
                <w:b w:val="0"/>
                <w:sz w:val="16"/>
              </w:rPr>
              <w:t>Nom du navire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0 01 080</w:t>
            </w:r>
          </w:p>
        </w:tc>
        <w:tc>
          <w:tcPr>
            <w:tcW w:type="dxa" w:w="2163"/>
          </w:tcPr>
          <w:p>
            <w:pPr>
              <w:spacing w:before="20" w:after="20"/>
            </w:pPr>
            <w:r/>
            <w:r>
              <w:rPr>
                <w:rFonts w:ascii="Verdana" w:hAnsi="Verdana"/>
                <w:b w:val="0"/>
                <w:sz w:val="16"/>
              </w:rPr>
              <w:t>Numéro de la ligne parcourue par le navire du SOOP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0 05 036</w:t>
            </w:r>
          </w:p>
        </w:tc>
        <w:tc>
          <w:tcPr>
            <w:tcW w:type="dxa" w:w="2163"/>
          </w:tcPr>
          <w:p>
            <w:pPr>
              <w:spacing w:before="20" w:after="20"/>
            </w:pPr>
            <w:r/>
            <w:r>
              <w:rPr>
                <w:rFonts w:ascii="Verdana" w:hAnsi="Verdana"/>
                <w:b w:val="0"/>
                <w:sz w:val="16"/>
              </w:rPr>
              <w:t>Numéro de la coupe exécutée par le navire du SOOP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31: Angle de l’erreur définie par 0 20 113 et 0 20 114. Cartésien avec bit de signe.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0 01 036</w:t>
            </w:r>
          </w:p>
        </w:tc>
        <w:tc>
          <w:tcPr>
            <w:tcW w:type="dxa" w:w="2163"/>
          </w:tcPr>
          <w:p>
            <w:pPr>
              <w:spacing w:before="20" w:after="20"/>
            </w:pPr>
            <w:r/>
            <w:r>
              <w:rPr>
                <w:rFonts w:ascii="Verdana" w:hAnsi="Verdana"/>
                <w:b w:val="0"/>
                <w:sz w:val="16"/>
              </w:rPr>
              <w:t>Organisme chargé de la mise en œuvre de la plate-forme d'observation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0 01 013</w:t>
            </w:r>
          </w:p>
        </w:tc>
        <w:tc>
          <w:tcPr>
            <w:tcW w:type="dxa" w:w="2163"/>
          </w:tcPr>
          <w:p>
            <w:pPr>
              <w:spacing w:before="20" w:after="20"/>
            </w:pPr>
            <w:r/>
            <w:r>
              <w:rPr>
                <w:rFonts w:ascii="Verdana" w:hAnsi="Verdana"/>
                <w:b w:val="0"/>
                <w:sz w:val="16"/>
              </w:rPr>
              <w:t>Vitesse de déplacement de la plate-forme d'observation mobile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0 01 012</w:t>
            </w:r>
          </w:p>
        </w:tc>
        <w:tc>
          <w:tcPr>
            <w:tcW w:type="dxa" w:w="2163"/>
          </w:tcPr>
          <w:p>
            <w:pPr>
              <w:spacing w:before="20" w:after="20"/>
            </w:pPr>
            <w:r/>
            <w:r>
              <w:rPr>
                <w:rFonts w:ascii="Verdana" w:hAnsi="Verdana"/>
                <w:b w:val="0"/>
                <w:sz w:val="16"/>
              </w:rPr>
              <w:t>Direction de déplacement de la plate-forme d'observation mobile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Année, mois, jour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Heure,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(précision élevée)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0 02 002</w:t>
            </w:r>
          </w:p>
        </w:tc>
        <w:tc>
          <w:tcPr>
            <w:tcW w:type="dxa" w:w="2163"/>
          </w:tcPr>
          <w:p>
            <w:pPr>
              <w:spacing w:before="20" w:after="20"/>
            </w:pPr>
            <w:r/>
            <w:r>
              <w:rPr>
                <w:rFonts w:ascii="Verdana" w:hAnsi="Verdana"/>
                <w:b w:val="0"/>
                <w:sz w:val="16"/>
              </w:rPr>
              <w:t>Type d'instrument pour la mesure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0 12 103</w:t>
            </w:r>
          </w:p>
        </w:tc>
        <w:tc>
          <w:tcPr>
            <w:tcW w:type="dxa" w:w="2163"/>
          </w:tcPr>
          <w:p>
            <w:pPr>
              <w:spacing w:before="20" w:after="20"/>
            </w:pPr>
            <w:r/>
            <w:r>
              <w:rPr>
                <w:rFonts w:ascii="Verdana" w:hAnsi="Verdana"/>
                <w:b w:val="0"/>
                <w:sz w:val="16"/>
              </w:rPr>
              <w:t>Point de rosée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3 02 021</w:t>
            </w:r>
          </w:p>
        </w:tc>
        <w:tc>
          <w:tcPr>
            <w:tcW w:type="dxa" w:w="2163"/>
          </w:tcPr>
          <w:p>
            <w:pPr>
              <w:spacing w:before="20" w:after="20"/>
            </w:pPr>
            <w:r/>
            <w:r>
              <w:rPr>
                <w:rFonts w:ascii="Verdana" w:hAnsi="Verdana"/>
                <w:b w:val="0"/>
                <w:sz w:val="16"/>
              </w:rPr>
              <w:t>Vagues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0 02 031</w:t>
            </w:r>
          </w:p>
        </w:tc>
        <w:tc>
          <w:tcPr>
            <w:tcW w:type="dxa" w:w="2163"/>
          </w:tcPr>
          <w:p>
            <w:pPr>
              <w:spacing w:before="20" w:after="20"/>
            </w:pPr>
            <w:r/>
            <w:r>
              <w:rPr>
                <w:rFonts w:ascii="Verdana" w:hAnsi="Verdana"/>
                <w:b w:val="0"/>
                <w:sz w:val="16"/>
              </w:rPr>
              <w:t>Durée et heure de la mesure du courant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0 02 030</w:t>
            </w:r>
          </w:p>
        </w:tc>
        <w:tc>
          <w:tcPr>
            <w:tcW w:type="dxa" w:w="2163"/>
          </w:tcPr>
          <w:p>
            <w:pPr>
              <w:spacing w:before="20" w:after="20"/>
            </w:pPr>
            <w:r/>
            <w:r>
              <w:rPr>
                <w:rFonts w:ascii="Verdana" w:hAnsi="Verdana"/>
                <w:b w:val="0"/>
                <w:sz w:val="16"/>
              </w:rPr>
              <w:t>Méthode de mesure du courant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0 22 005</w:t>
            </w:r>
          </w:p>
        </w:tc>
        <w:tc>
          <w:tcPr>
            <w:tcW w:type="dxa" w:w="2163"/>
          </w:tcPr>
          <w:p>
            <w:pPr>
              <w:spacing w:before="20" w:after="20"/>
            </w:pPr>
            <w:r/>
            <w:r>
              <w:rPr>
                <w:rFonts w:ascii="Verdana" w:hAnsi="Verdana"/>
                <w:b w:val="0"/>
                <w:sz w:val="16"/>
              </w:rPr>
              <w:t>Direction du courant marin de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0 22 032</w:t>
            </w:r>
          </w:p>
        </w:tc>
        <w:tc>
          <w:tcPr>
            <w:tcW w:type="dxa" w:w="2163"/>
          </w:tcPr>
          <w:p>
            <w:pPr>
              <w:spacing w:before="20" w:after="20"/>
            </w:pPr>
            <w:r/>
            <w:r>
              <w:rPr>
                <w:rFonts w:ascii="Verdana" w:hAnsi="Verdana"/>
                <w:b w:val="0"/>
                <w:sz w:val="16"/>
              </w:rPr>
              <w:t>Vitesse du courant marin de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0 22 063</w:t>
            </w:r>
          </w:p>
        </w:tc>
        <w:tc>
          <w:tcPr>
            <w:tcW w:type="dxa" w:w="2163"/>
          </w:tcPr>
          <w:p>
            <w:pPr>
              <w:spacing w:before="20" w:after="20"/>
            </w:pPr>
            <w:r/>
            <w:r>
              <w:rPr>
                <w:rFonts w:ascii="Verdana" w:hAnsi="Verdana"/>
                <w:b w:val="0"/>
                <w:sz w:val="16"/>
              </w:rPr>
              <w:t>Profondeur totale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Identificateur de l'indicateur de qualité pour le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Indicateur de qualité global pour le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0 22 178</w:t>
            </w:r>
          </w:p>
        </w:tc>
        <w:tc>
          <w:tcPr>
            <w:tcW w:type="dxa" w:w="2163"/>
          </w:tcPr>
          <w:p>
            <w:pPr>
              <w:spacing w:before="20" w:after="20"/>
            </w:pPr>
            <w:r/>
            <w:r>
              <w:rPr>
                <w:rFonts w:ascii="Verdana" w:hAnsi="Verdana"/>
                <w:b w:val="0"/>
                <w:sz w:val="16"/>
              </w:rPr>
              <w:t>Type de lanceur de XBT/XCTD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0 22 177</w:t>
            </w:r>
          </w:p>
        </w:tc>
        <w:tc>
          <w:tcPr>
            <w:tcW w:type="dxa" w:w="2163"/>
          </w:tcPr>
          <w:p>
            <w:pPr>
              <w:spacing w:before="20" w:after="20"/>
            </w:pPr>
            <w:r/>
            <w:r>
              <w:rPr>
                <w:rFonts w:ascii="Verdana" w:hAnsi="Verdana"/>
                <w:b w:val="0"/>
                <w:sz w:val="16"/>
              </w:rPr>
              <w:t>Altitude du lanceur de XBT/XCTD</w:t>
            </w:r>
          </w:p>
        </w:tc>
        <w:tc>
          <w:tcPr>
            <w:tcW w:type="dxa" w:w="2163"/>
          </w:tcPr>
          <w:p>
            <w:pPr>
              <w:spacing w:before="20" w:after="20"/>
            </w:pPr>
            <w:r/>
            <w:r>
              <w:rPr>
                <w:rFonts w:ascii="Verdana" w:hAnsi="Verdana"/>
                <w:b w:val="0"/>
                <w:sz w:val="16"/>
              </w:rPr>
              <w:t>Hauteur au-dessus du niveau de la mer | entre 0 et 50 m au mètre près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0 22 067</w:t>
            </w:r>
          </w:p>
        </w:tc>
        <w:tc>
          <w:tcPr>
            <w:tcW w:type="dxa" w:w="2163"/>
          </w:tcPr>
          <w:p>
            <w:pPr>
              <w:spacing w:before="20" w:after="20"/>
            </w:pPr>
            <w:r/>
            <w:r>
              <w:rPr>
                <w:rFonts w:ascii="Verdana" w:hAnsi="Verdana"/>
                <w:b w:val="0"/>
                <w:sz w:val="16"/>
              </w:rPr>
              <w:t>Type d'instrument de mesure du profil de la température/salinité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0 08 041</w:t>
            </w:r>
          </w:p>
        </w:tc>
        <w:tc>
          <w:tcPr>
            <w:tcW w:type="dxa" w:w="2163"/>
          </w:tcPr>
          <w:p>
            <w:pPr>
              <w:spacing w:before="20" w:after="20"/>
            </w:pPr>
            <w:r/>
            <w:r>
              <w:rPr>
                <w:rFonts w:ascii="Verdana" w:hAnsi="Verdana"/>
                <w:b w:val="0"/>
                <w:sz w:val="16"/>
              </w:rPr>
              <w:t>Caractéristique des données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0 26 021</w:t>
            </w:r>
          </w:p>
        </w:tc>
        <w:tc>
          <w:tcPr>
            <w:tcW w:type="dxa" w:w="2163"/>
          </w:tcPr>
          <w:p>
            <w:pPr>
              <w:spacing w:before="20" w:after="20"/>
            </w:pPr>
            <w:r/>
            <w:r>
              <w:rPr>
                <w:rFonts w:ascii="Verdana" w:hAnsi="Verdana"/>
                <w:b w:val="0"/>
                <w:sz w:val="16"/>
              </w:rPr>
              <w:t>Année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0 26 022</w:t>
            </w:r>
          </w:p>
        </w:tc>
        <w:tc>
          <w:tcPr>
            <w:tcW w:type="dxa" w:w="2163"/>
          </w:tcPr>
          <w:p>
            <w:pPr>
              <w:spacing w:before="20" w:after="20"/>
            </w:pPr>
            <w:r/>
            <w:r>
              <w:rPr>
                <w:rFonts w:ascii="Verdana" w:hAnsi="Verdana"/>
                <w:b w:val="0"/>
                <w:sz w:val="16"/>
              </w:rPr>
              <w:t>Mois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0 26 023</w:t>
            </w:r>
          </w:p>
        </w:tc>
        <w:tc>
          <w:tcPr>
            <w:tcW w:type="dxa" w:w="2163"/>
          </w:tcPr>
          <w:p>
            <w:pPr>
              <w:spacing w:before="20" w:after="20"/>
            </w:pPr>
            <w:r/>
            <w:r>
              <w:rPr>
                <w:rFonts w:ascii="Verdana" w:hAnsi="Verdana"/>
                <w:b w:val="0"/>
                <w:sz w:val="16"/>
              </w:rPr>
              <w:t>Jour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0 22 068</w:t>
            </w:r>
          </w:p>
        </w:tc>
        <w:tc>
          <w:tcPr>
            <w:tcW w:type="dxa" w:w="2163"/>
          </w:tcPr>
          <w:p>
            <w:pPr>
              <w:spacing w:before="20" w:after="20"/>
            </w:pPr>
            <w:r/>
            <w:r>
              <w:rPr>
                <w:rFonts w:ascii="Verdana" w:hAnsi="Verdana"/>
                <w:b w:val="0"/>
                <w:sz w:val="16"/>
              </w:rPr>
              <w:t>Types d'enregistreurs du profil de la température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0 25 061</w:t>
            </w:r>
          </w:p>
        </w:tc>
        <w:tc>
          <w:tcPr>
            <w:tcW w:type="dxa" w:w="2163"/>
          </w:tcPr>
          <w:p>
            <w:pPr>
              <w:spacing w:before="20" w:after="20"/>
            </w:pPr>
            <w:r/>
            <w:r>
              <w:rPr>
                <w:rFonts w:ascii="Verdana" w:hAnsi="Verdana"/>
                <w:b w:val="0"/>
                <w:sz w:val="16"/>
              </w:rPr>
              <w:t>Identification du logiciel et numéro de version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0 08 041</w:t>
            </w:r>
          </w:p>
        </w:tc>
        <w:tc>
          <w:tcPr>
            <w:tcW w:type="dxa" w:w="2163"/>
          </w:tcPr>
          <w:p>
            <w:pPr>
              <w:spacing w:before="20" w:after="20"/>
            </w:pPr>
            <w:r/>
            <w:r>
              <w:rPr>
                <w:rFonts w:ascii="Verdana" w:hAnsi="Verdana"/>
                <w:b w:val="0"/>
                <w:sz w:val="16"/>
              </w:rPr>
              <w:t>Caractéristique des données</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Identificateur de l'indicateur de qualité pour le GTSPP</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0 02 171</w:t>
            </w:r>
          </w:p>
        </w:tc>
        <w:tc>
          <w:tcPr>
            <w:tcW w:type="dxa" w:w="2163"/>
          </w:tcPr>
          <w:p>
            <w:pPr>
              <w:spacing w:before="20" w:after="20"/>
            </w:pPr>
            <w:r/>
            <w:r>
              <w:rPr>
                <w:rFonts w:ascii="Verdana" w:hAnsi="Verdana"/>
                <w:b w:val="0"/>
                <w:sz w:val="16"/>
              </w:rPr>
              <w:t>Numéro de série de l'instrument de mesure de la température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3 02 090</w:t>
            </w:r>
          </w:p>
        </w:tc>
        <w:tc>
          <w:tcPr>
            <w:tcW w:type="dxa" w:w="2163"/>
          </w:tcPr>
          <w:p>
            <w:pPr>
              <w:spacing w:before="20" w:after="20"/>
            </w:pPr>
            <w:r/>
            <w:r>
              <w:rPr>
                <w:rFonts w:ascii="Verdana" w:hAnsi="Verdana"/>
                <w:b w:val="0"/>
                <w:sz w:val="16"/>
              </w:rPr>
              <w:t>Température de la mer/de l'eau de grande précision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0 02 171</w:t>
            </w:r>
          </w:p>
        </w:tc>
        <w:tc>
          <w:tcPr>
            <w:tcW w:type="dxa" w:w="2163"/>
          </w:tcPr>
          <w:p>
            <w:pPr>
              <w:spacing w:before="20" w:after="20"/>
            </w:pPr>
            <w:r/>
            <w:r>
              <w:rPr>
                <w:rFonts w:ascii="Verdana" w:hAnsi="Verdana"/>
                <w:b w:val="0"/>
                <w:sz w:val="16"/>
              </w:rPr>
              <w:t>Numéro de série de l'instrument de mesure de la température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0 02 032</w:t>
            </w:r>
          </w:p>
        </w:tc>
        <w:tc>
          <w:tcPr>
            <w:tcW w:type="dxa" w:w="2163"/>
          </w:tcPr>
          <w:p>
            <w:pPr>
              <w:spacing w:before="20" w:after="20"/>
            </w:pPr>
            <w:r/>
            <w:r>
              <w:rPr>
                <w:rFonts w:ascii="Verdana" w:hAnsi="Verdana"/>
                <w:b w:val="0"/>
                <w:sz w:val="16"/>
              </w:rPr>
              <w:t>Indicateur de numérisation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64: Les composantes w descendantes sont indiquées par des valeurs positives, pour lesquelles l’unité est le Pa s –1 .</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3 15 005</w:t>
            </w:r>
          </w:p>
        </w:tc>
        <w:tc>
          <w:tcPr>
            <w:tcW w:type="dxa" w:w="2163"/>
          </w:tcPr>
          <w:p>
            <w:pPr>
              <w:spacing w:before="20" w:after="20"/>
            </w:pPr>
            <w:r/>
            <w:r>
              <w:rPr>
                <w:rFonts w:ascii="Verdana" w:hAnsi="Verdana"/>
                <w:b w:val="0"/>
                <w:sz w:val="16"/>
              </w:rPr>
              <w:t>Profil de température de l'eau (établi à l'aide d'un XBT ou d'une bouée)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3 15 005</w:t>
            </w:r>
          </w:p>
        </w:tc>
        <w:tc>
          <w:tcPr>
            <w:tcW w:type="dxa" w:w="2163"/>
          </w:tcPr>
          <w:p>
            <w:pPr>
              <w:spacing w:before="20" w:after="20"/>
            </w:pPr>
            <w:r>
              <w:rPr>
                <w:b/>
              </w:rPr>
            </w:r>
            <w:r>
              <w:rPr>
                <w:rFonts w:ascii="Verdana" w:hAnsi="Verdana"/>
                <w:b/>
                <w:sz w:val="16"/>
              </w:rPr>
              <w:t>(Profil de température de l'eau (établi à l'aide d'un XBT ou d'une bouée))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1 06 000</w:t>
            </w:r>
          </w:p>
        </w:tc>
        <w:tc>
          <w:tcPr>
            <w:tcW w:type="dxa" w:w="2163"/>
          </w:tcPr>
          <w:p>
            <w:pPr>
              <w:spacing w:before="20" w:after="20"/>
            </w:pPr>
            <w:r/>
            <w:r>
              <w:rPr>
                <w:rFonts w:ascii="Verdana" w:hAnsi="Verdana"/>
                <w:b w:val="0"/>
                <w:sz w:val="16"/>
              </w:rPr>
              <w:t>Répétition différée de 6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Facteur élargi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0 07 063</w:t>
            </w:r>
          </w:p>
        </w:tc>
        <w:tc>
          <w:tcPr>
            <w:tcW w:type="dxa" w:w="2163"/>
          </w:tcPr>
          <w:p>
            <w:pPr>
              <w:spacing w:before="20" w:after="20"/>
            </w:pPr>
            <w:r/>
            <w:r>
              <w:rPr>
                <w:rFonts w:ascii="Verdana" w:hAnsi="Verdana"/>
                <w:b w:val="0"/>
                <w:sz w:val="16"/>
              </w:rPr>
              <w:t>Profondeur sous la surface de la mer/ de l'eau (cm)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Identificateur de l'indicateur de qualité pour le GTSPP</w:t>
            </w:r>
          </w:p>
        </w:tc>
        <w:tc>
          <w:tcPr>
            <w:tcW w:type="dxa" w:w="2163"/>
          </w:tcPr>
          <w:p>
            <w:pPr>
              <w:spacing w:before="20" w:after="20"/>
            </w:pPr>
            <w:r/>
            <w:r>
              <w:rPr>
                <w:rFonts w:ascii="Verdana" w:hAnsi="Verdana"/>
                <w:b w:val="0"/>
                <w:sz w:val="16"/>
              </w:rPr>
              <w:t>= 13 Profondeur de l'eau à un niveau donné</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Indicateur de qualité global pour le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0 22 043</w:t>
            </w:r>
          </w:p>
        </w:tc>
        <w:tc>
          <w:tcPr>
            <w:tcW w:type="dxa" w:w="2163"/>
          </w:tcPr>
          <w:p>
            <w:pPr>
              <w:spacing w:before="20" w:after="20"/>
            </w:pPr>
            <w:r/>
            <w:r>
              <w:rPr>
                <w:rFonts w:ascii="Verdana" w:hAnsi="Verdana"/>
                <w:b w:val="0"/>
                <w:sz w:val="16"/>
              </w:rPr>
              <w:t>Température de la mer/de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Identificateur de l'indicateur de qualité pour le GTSPP</w:t>
            </w:r>
          </w:p>
        </w:tc>
        <w:tc>
          <w:tcPr>
            <w:tcW w:type="dxa" w:w="2163"/>
          </w:tcPr>
          <w:p>
            <w:pPr>
              <w:spacing w:before="20" w:after="20"/>
            </w:pPr>
            <w:r/>
            <w:r>
              <w:rPr>
                <w:rFonts w:ascii="Verdana" w:hAnsi="Verdana"/>
                <w:b w:val="0"/>
                <w:sz w:val="16"/>
              </w:rPr>
              <w:t>= 11 Température de l'eau à un niveau donné</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Indicateur de qualité global pour le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3 15 007</w:t>
            </w:r>
          </w:p>
        </w:tc>
        <w:tc>
          <w:tcPr>
            <w:tcW w:type="dxa" w:w="2163"/>
          </w:tcPr>
          <w:p>
            <w:pPr>
              <w:spacing w:before="20" w:after="20"/>
            </w:pPr>
            <w:r>
              <w:rPr>
                <w:b/>
              </w:rPr>
            </w:r>
            <w:r>
              <w:rPr>
                <w:rFonts w:ascii="Verdana" w:hAnsi="Verdana"/>
                <w:b/>
                <w:sz w:val="16"/>
              </w:rPr>
              <w:t>(Séquence pour la représentation des données dérivées d'un instrument immergé à partir d'un navire mesurant les profils de température, de salinité et de courant sous la surface de la mer)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3 01 003</w:t>
            </w:r>
          </w:p>
        </w:tc>
        <w:tc>
          <w:tcPr>
            <w:tcW w:type="dxa" w:w="2163"/>
          </w:tcPr>
          <w:p>
            <w:pPr>
              <w:spacing w:before="20" w:after="20"/>
            </w:pPr>
            <w:r/>
            <w:r>
              <w:rPr>
                <w:rFonts w:ascii="Verdana" w:hAnsi="Verdana"/>
                <w:b w:val="0"/>
                <w:sz w:val="16"/>
              </w:rPr>
              <w:t>Indicatif d'appel du navire et déplacement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Identification élargie</w:t>
            </w:r>
          </w:p>
        </w:tc>
        <w:tc>
          <w:tcPr>
            <w:tcW w:type="dxa" w:w="2163"/>
          </w:tcPr>
          <w:p>
            <w:pPr>
              <w:spacing w:before="20" w:after="20"/>
            </w:pPr>
            <w:r/>
            <w:r>
              <w:rPr>
                <w:rFonts w:ascii="Verdana" w:hAnsi="Verdana"/>
                <w:b w:val="0"/>
                <w:sz w:val="16"/>
              </w:rPr>
              <w:t>0 01 019</w:t>
            </w:r>
          </w:p>
        </w:tc>
        <w:tc>
          <w:tcPr>
            <w:tcW w:type="dxa" w:w="2163"/>
          </w:tcPr>
          <w:p>
            <w:pPr>
              <w:spacing w:before="20" w:after="20"/>
            </w:pPr>
            <w:r/>
            <w:r>
              <w:rPr>
                <w:rFonts w:ascii="Verdana" w:hAnsi="Verdana"/>
                <w:b w:val="0"/>
                <w:sz w:val="16"/>
              </w:rPr>
              <w:t>Nom complet de la station ou du site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Identification élargie</w:t>
            </w:r>
          </w:p>
        </w:tc>
        <w:tc>
          <w:tcPr>
            <w:tcW w:type="dxa" w:w="2163"/>
          </w:tcPr>
          <w:p>
            <w:pPr>
              <w:spacing w:before="20" w:after="20"/>
            </w:pPr>
            <w:r/>
            <w:r>
              <w:rPr>
                <w:rFonts w:ascii="Verdana" w:hAnsi="Verdana"/>
                <w:b w:val="0"/>
                <w:sz w:val="16"/>
              </w:rPr>
              <w:t>0 01 103</w:t>
            </w:r>
          </w:p>
        </w:tc>
        <w:tc>
          <w:tcPr>
            <w:tcW w:type="dxa" w:w="2163"/>
          </w:tcPr>
          <w:p>
            <w:pPr>
              <w:spacing w:before="20" w:after="20"/>
            </w:pPr>
            <w:r/>
            <w:r>
              <w:rPr>
                <w:rFonts w:ascii="Verdana" w:hAnsi="Verdana"/>
                <w:b w:val="0"/>
                <w:sz w:val="16"/>
              </w:rPr>
              <w:t>Numéro OMI ou numéro unique du Registre de la Lloyd's</w:t>
            </w:r>
          </w:p>
        </w:tc>
        <w:tc>
          <w:tcPr>
            <w:tcW w:type="dxa" w:w="2163"/>
          </w:tcPr>
          <w:p>
            <w:pPr>
              <w:spacing w:before="20" w:after="20"/>
            </w:pPr>
            <w:r/>
            <w:r>
              <w:rPr>
                <w:rFonts w:ascii="Verdana" w:hAnsi="Verdana"/>
                <w:b w:val="0"/>
                <w:sz w:val="16"/>
              </w:rPr>
              <w:t>Les valeurs sont comprises entre 0 et 9999999</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Identification élargie</w:t>
            </w:r>
          </w:p>
        </w:tc>
        <w:tc>
          <w:tcPr>
            <w:tcW w:type="dxa" w:w="2163"/>
          </w:tcPr>
          <w:p>
            <w:pPr>
              <w:spacing w:before="20" w:after="20"/>
            </w:pPr>
            <w:r/>
            <w:r>
              <w:rPr>
                <w:rFonts w:ascii="Verdana" w:hAnsi="Verdana"/>
                <w:b w:val="0"/>
                <w:sz w:val="16"/>
              </w:rPr>
              <w:t>0 01 087</w:t>
            </w:r>
          </w:p>
        </w:tc>
        <w:tc>
          <w:tcPr>
            <w:tcW w:type="dxa" w:w="2163"/>
          </w:tcPr>
          <w:p>
            <w:pPr>
              <w:spacing w:before="20" w:after="20"/>
            </w:pPr>
            <w:r/>
            <w:r>
              <w:rPr>
                <w:rFonts w:ascii="Verdana" w:hAnsi="Verdana"/>
                <w:b w:val="0"/>
                <w:sz w:val="16"/>
              </w:rPr>
              <w:t>Extension de l'indicatif OMM de la plate-forme d'observation maritime</w:t>
            </w:r>
          </w:p>
        </w:tc>
        <w:tc>
          <w:tcPr>
            <w:tcW w:type="dxa" w:w="2163"/>
          </w:tcPr>
          <w:p>
            <w:pPr>
              <w:spacing w:before="20" w:after="20"/>
            </w:pPr>
            <w:r/>
            <w:r>
              <w:rPr>
                <w:rFonts w:ascii="Verdana" w:hAnsi="Verdana"/>
                <w:b w:val="0"/>
                <w:sz w:val="16"/>
              </w:rPr>
              <w:t>Mis à valeur manquante, si l'indicatif d'appel du navire est communiqué</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Renseignements sur la campagne ou la ligne parcourue par le navire</w:t>
            </w:r>
          </w:p>
        </w:tc>
        <w:tc>
          <w:tcPr>
            <w:tcW w:type="dxa" w:w="2163"/>
          </w:tcPr>
          <w:p>
            <w:pPr>
              <w:spacing w:before="20" w:after="20"/>
            </w:pPr>
            <w:r/>
            <w:r>
              <w:rPr>
                <w:rFonts w:ascii="Verdana" w:hAnsi="Verdana"/>
                <w:b w:val="0"/>
                <w:sz w:val="16"/>
              </w:rPr>
              <w:t>0 01 036</w:t>
            </w:r>
          </w:p>
        </w:tc>
        <w:tc>
          <w:tcPr>
            <w:tcW w:type="dxa" w:w="2163"/>
          </w:tcPr>
          <w:p>
            <w:pPr>
              <w:spacing w:before="20" w:after="20"/>
            </w:pPr>
            <w:r/>
            <w:r>
              <w:rPr>
                <w:rFonts w:ascii="Verdana" w:hAnsi="Verdana"/>
                <w:b w:val="0"/>
                <w:sz w:val="16"/>
              </w:rPr>
              <w:t>Organisme chargé de la mise en œuvre de la plate-forme d'observation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Renseignements sur la campagne ou la ligne parcourue par le navire</w:t>
            </w:r>
          </w:p>
        </w:tc>
        <w:tc>
          <w:tcPr>
            <w:tcW w:type="dxa" w:w="2163"/>
          </w:tcPr>
          <w:p>
            <w:pPr>
              <w:spacing w:before="20" w:after="20"/>
            </w:pPr>
            <w:r/>
            <w:r>
              <w:rPr>
                <w:rFonts w:ascii="Verdana" w:hAnsi="Verdana"/>
                <w:b w:val="0"/>
                <w:sz w:val="16"/>
              </w:rPr>
              <w:t>0 01 115</w:t>
            </w:r>
          </w:p>
        </w:tc>
        <w:tc>
          <w:tcPr>
            <w:tcW w:type="dxa" w:w="2163"/>
          </w:tcPr>
          <w:p>
            <w:pPr>
              <w:spacing w:before="20" w:after="20"/>
            </w:pPr>
            <w:r/>
            <w:r>
              <w:rPr>
                <w:rFonts w:ascii="Verdana" w:hAnsi="Verdana"/>
                <w:b w:val="0"/>
                <w:sz w:val="16"/>
              </w:rPr>
              <w:t>Identificateur de la campagne ou de la mission au titre de laquelle les données ont été recueillies</w:t>
            </w:r>
          </w:p>
        </w:tc>
        <w:tc>
          <w:tcPr>
            <w:tcW w:type="dxa" w:w="2163"/>
          </w:tcPr>
          <w:p>
            <w:pPr>
              <w:spacing w:before="20" w:after="20"/>
            </w:pPr>
            <w:r/>
            <w:r>
              <w:rPr>
                <w:rFonts w:ascii="Verdana" w:hAnsi="Verdana"/>
                <w:b w:val="0"/>
                <w:sz w:val="16"/>
              </w:rPr>
              <w:t>Mis à valeur manquante, si aucun identificateur de campagne n'est communiqué</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Renseignements sur la campagne ou la ligne parcourue par le navire</w:t>
            </w:r>
          </w:p>
        </w:tc>
        <w:tc>
          <w:tcPr>
            <w:tcW w:type="dxa" w:w="2163"/>
          </w:tcPr>
          <w:p>
            <w:pPr>
              <w:spacing w:before="20" w:after="20"/>
            </w:pPr>
            <w:r/>
            <w:r>
              <w:rPr>
                <w:rFonts w:ascii="Verdana" w:hAnsi="Verdana"/>
                <w:b w:val="0"/>
                <w:sz w:val="16"/>
              </w:rPr>
              <w:t>0 01 080</w:t>
            </w:r>
          </w:p>
        </w:tc>
        <w:tc>
          <w:tcPr>
            <w:tcW w:type="dxa" w:w="2163"/>
          </w:tcPr>
          <w:p>
            <w:pPr>
              <w:spacing w:before="20" w:after="20"/>
            </w:pPr>
            <w:r/>
            <w:r>
              <w:rPr>
                <w:rFonts w:ascii="Verdana" w:hAnsi="Verdana"/>
                <w:b w:val="0"/>
                <w:sz w:val="16"/>
              </w:rPr>
              <w:t>Numéro de la ligne parcourue par le navire du SOOP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Renseignements sur la campagne ou la ligne parcourue par le navire</w:t>
            </w:r>
          </w:p>
        </w:tc>
        <w:tc>
          <w:tcPr>
            <w:tcW w:type="dxa" w:w="2163"/>
          </w:tcPr>
          <w:p>
            <w:pPr>
              <w:spacing w:before="20" w:after="20"/>
            </w:pPr>
            <w:r/>
            <w:r>
              <w:rPr>
                <w:rFonts w:ascii="Verdana" w:hAnsi="Verdana"/>
                <w:b w:val="0"/>
                <w:sz w:val="16"/>
              </w:rPr>
              <w:t>0 05 036</w:t>
            </w:r>
          </w:p>
        </w:tc>
        <w:tc>
          <w:tcPr>
            <w:tcW w:type="dxa" w:w="2163"/>
          </w:tcPr>
          <w:p>
            <w:pPr>
              <w:spacing w:before="20" w:after="20"/>
            </w:pPr>
            <w:r/>
            <w:r>
              <w:rPr>
                <w:rFonts w:ascii="Verdana" w:hAnsi="Verdana"/>
                <w:b w:val="0"/>
                <w:sz w:val="16"/>
              </w:rPr>
              <w:t>Numéro de la coupe exécutée par le navire du SOOP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Renseignements sur la campagne ou la ligne parcourue par le navire</w:t>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Année, mois, jour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Renseignements sur la campagne ou la ligne parcourue par le navire</w:t>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Heure, 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Renseignements sur la campagne ou la ligne parcourue par le navire</w:t>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(précision élevée)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Renseignements sur le profil</w:t>
            </w:r>
          </w:p>
        </w:tc>
        <w:tc>
          <w:tcPr>
            <w:tcW w:type="dxa" w:w="2163"/>
          </w:tcPr>
          <w:p>
            <w:pPr>
              <w:spacing w:before="20" w:after="20"/>
            </w:pPr>
            <w:r/>
            <w:r>
              <w:rPr>
                <w:rFonts w:ascii="Verdana" w:hAnsi="Verdana"/>
                <w:b w:val="0"/>
                <w:sz w:val="16"/>
              </w:rPr>
              <w:t>0 01 079</w:t>
            </w:r>
          </w:p>
        </w:tc>
        <w:tc>
          <w:tcPr>
            <w:tcW w:type="dxa" w:w="2163"/>
          </w:tcPr>
          <w:p>
            <w:pPr>
              <w:spacing w:before="20" w:after="20"/>
            </w:pPr>
            <w:r/>
            <w:r>
              <w:rPr>
                <w:rFonts w:ascii="Verdana" w:hAnsi="Verdana"/>
                <w:b w:val="0"/>
                <w:sz w:val="16"/>
              </w:rPr>
              <w:t>Identificateur de profil unique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Renseignements sur le profil</w:t>
            </w:r>
          </w:p>
        </w:tc>
        <w:tc>
          <w:tcPr>
            <w:tcW w:type="dxa" w:w="2163"/>
          </w:tcPr>
          <w:p>
            <w:pPr>
              <w:spacing w:before="20" w:after="20"/>
            </w:pPr>
            <w:r/>
            <w:r>
              <w:rPr>
                <w:rFonts w:ascii="Verdana" w:hAnsi="Verdana"/>
                <w:b w:val="0"/>
                <w:sz w:val="16"/>
              </w:rPr>
              <w:t>0 01 023</w:t>
            </w:r>
          </w:p>
        </w:tc>
        <w:tc>
          <w:tcPr>
            <w:tcW w:type="dxa" w:w="2163"/>
          </w:tcPr>
          <w:p>
            <w:pPr>
              <w:spacing w:before="20" w:after="20"/>
            </w:pPr>
            <w:r/>
            <w:r>
              <w:rPr>
                <w:rFonts w:ascii="Verdana" w:hAnsi="Verdana"/>
                <w:b w:val="0"/>
                <w:sz w:val="16"/>
              </w:rPr>
              <w:t>Numéro de la séquence d'observations</w:t>
            </w:r>
          </w:p>
        </w:tc>
        <w:tc>
          <w:tcPr>
            <w:tcW w:type="dxa" w:w="2163"/>
          </w:tcPr>
          <w:p>
            <w:pPr>
              <w:spacing w:before="20" w:after="20"/>
            </w:pPr>
            <w:r/>
            <w:r>
              <w:rPr>
                <w:rFonts w:ascii="Verdana" w:hAnsi="Verdana"/>
                <w:b w:val="0"/>
                <w:sz w:val="16"/>
              </w:rPr>
              <w:t>Numéro de lancement/chiffre indicatif de la station le long de la ligne/coupe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Renseignements sur le profil</w:t>
            </w:r>
          </w:p>
        </w:tc>
        <w:tc>
          <w:tcPr>
            <w:tcW w:type="dxa" w:w="2163"/>
          </w:tcPr>
          <w:p>
            <w:pPr>
              <w:spacing w:before="20" w:after="20"/>
            </w:pPr>
            <w:r/>
            <w:r>
              <w:rPr>
                <w:rFonts w:ascii="Verdana" w:hAnsi="Verdana"/>
                <w:b w:val="0"/>
                <w:sz w:val="16"/>
              </w:rPr>
              <w:t>0 22 063</w:t>
            </w:r>
          </w:p>
        </w:tc>
        <w:tc>
          <w:tcPr>
            <w:tcW w:type="dxa" w:w="2163"/>
          </w:tcPr>
          <w:p>
            <w:pPr>
              <w:spacing w:before="20" w:after="20"/>
            </w:pPr>
            <w:r/>
            <w:r>
              <w:rPr>
                <w:rFonts w:ascii="Verdana" w:hAnsi="Verdana"/>
                <w:b w:val="0"/>
                <w:sz w:val="16"/>
              </w:rPr>
              <w:t>Profondeur totale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Pression en surface</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Pression en surface</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Pression en surface</w:t>
            </w:r>
          </w:p>
        </w:tc>
        <w:tc>
          <w:tcPr>
            <w:tcW w:type="dxa" w:w="2163"/>
          </w:tcPr>
          <w:p>
            <w:pPr>
              <w:spacing w:before="20" w:after="20"/>
            </w:pPr>
            <w:r/>
            <w:r>
              <w:rPr>
                <w:rFonts w:ascii="Verdana" w:hAnsi="Verdana"/>
                <w:b w:val="0"/>
                <w:sz w:val="16"/>
              </w:rPr>
              <w:t>3 02 001</w:t>
            </w:r>
          </w:p>
        </w:tc>
        <w:tc>
          <w:tcPr>
            <w:tcW w:type="dxa" w:w="2163"/>
          </w:tcPr>
          <w:p>
            <w:pPr>
              <w:spacing w:before="20" w:after="20"/>
            </w:pPr>
            <w:r/>
            <w:r>
              <w:rPr>
                <w:rFonts w:ascii="Verdana" w:hAnsi="Verdana"/>
                <w:b w:val="0"/>
                <w:sz w:val="16"/>
              </w:rPr>
              <w:t>Pression et variation de pression en 3 heures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Vagues</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Vagues</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Vagues</w:t>
            </w:r>
          </w:p>
        </w:tc>
        <w:tc>
          <w:tcPr>
            <w:tcW w:type="dxa" w:w="2163"/>
          </w:tcPr>
          <w:p>
            <w:pPr>
              <w:spacing w:before="20" w:after="20"/>
            </w:pPr>
            <w:r/>
            <w:r>
              <w:rPr>
                <w:rFonts w:ascii="Verdana" w:hAnsi="Verdana"/>
                <w:b w:val="0"/>
                <w:sz w:val="16"/>
              </w:rPr>
              <w:t>3 02 021</w:t>
            </w:r>
          </w:p>
        </w:tc>
        <w:tc>
          <w:tcPr>
            <w:tcW w:type="dxa" w:w="2163"/>
          </w:tcPr>
          <w:p>
            <w:pPr>
              <w:spacing w:before="20" w:after="20"/>
            </w:pPr>
            <w:r/>
            <w:r>
              <w:rPr>
                <w:rFonts w:ascii="Verdana" w:hAnsi="Verdana"/>
                <w:b w:val="0"/>
                <w:sz w:val="16"/>
              </w:rPr>
              <w:t>Vagues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température et l'humidité</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température et l'humidité</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température et l'humidité</w:t>
            </w:r>
          </w:p>
        </w:tc>
        <w:tc>
          <w:tcPr>
            <w:tcW w:type="dxa" w:w="2163"/>
          </w:tcPr>
          <w:p>
            <w:pPr>
              <w:spacing w:before="20" w:after="20"/>
            </w:pPr>
            <w:r/>
            <w:r>
              <w:rPr>
                <w:rFonts w:ascii="Verdana" w:hAnsi="Verdana"/>
                <w:b w:val="0"/>
                <w:sz w:val="16"/>
              </w:rPr>
              <w:t>3 02 052</w:t>
            </w:r>
          </w:p>
        </w:tc>
        <w:tc>
          <w:tcPr>
            <w:tcW w:type="dxa" w:w="2163"/>
          </w:tcPr>
          <w:p>
            <w:pPr>
              <w:spacing w:before="20" w:after="20"/>
            </w:pPr>
            <w:r/>
            <w:r>
              <w:rPr>
                <w:rFonts w:ascii="Verdana" w:hAnsi="Verdana"/>
                <w:b w:val="0"/>
                <w:sz w:val="16"/>
              </w:rPr>
              <w:t>Données sur la température et l'humidité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3 02 059</w:t>
            </w:r>
          </w:p>
        </w:tc>
        <w:tc>
          <w:tcPr>
            <w:tcW w:type="dxa" w:w="2163"/>
          </w:tcPr>
          <w:p>
            <w:pPr>
              <w:spacing w:before="20" w:after="20"/>
            </w:pPr>
            <w:r/>
            <w:r>
              <w:rPr>
                <w:rFonts w:ascii="Verdana" w:hAnsi="Verdana"/>
                <w:b w:val="0"/>
                <w:sz w:val="16"/>
              </w:rPr>
              <w:t>Données sur le vent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Température, salinité et courant à la surface</w:t>
            </w:r>
          </w:p>
        </w:tc>
        <w:tc>
          <w:tcPr>
            <w:tcW w:type="dxa" w:w="2163"/>
          </w:tcPr>
          <w:p>
            <w:pPr>
              <w:spacing w:before="20" w:after="20"/>
            </w:pPr>
            <w:r/>
            <w:r>
              <w:rPr>
                <w:rFonts w:ascii="Verdana" w:hAnsi="Verdana"/>
                <w:b w:val="0"/>
                <w:sz w:val="16"/>
              </w:rPr>
              <w:t>0 22 067</w:t>
            </w:r>
          </w:p>
        </w:tc>
        <w:tc>
          <w:tcPr>
            <w:tcW w:type="dxa" w:w="2163"/>
          </w:tcPr>
          <w:p>
            <w:pPr>
              <w:spacing w:before="20" w:after="20"/>
            </w:pPr>
            <w:r/>
            <w:r>
              <w:rPr>
                <w:rFonts w:ascii="Verdana" w:hAnsi="Verdana"/>
                <w:b w:val="0"/>
                <w:sz w:val="16"/>
              </w:rPr>
              <w:t>Type d'instrument pour la mesure du profil de la température/salinité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Température, salinité et courant à la surface</w:t>
            </w:r>
          </w:p>
        </w:tc>
        <w:tc>
          <w:tcPr>
            <w:tcW w:type="dxa" w:w="2163"/>
          </w:tcPr>
          <w:p>
            <w:pPr>
              <w:spacing w:before="20" w:after="20"/>
            </w:pPr>
            <w:r/>
            <w:r>
              <w:rPr>
                <w:rFonts w:ascii="Verdana" w:hAnsi="Verdana"/>
                <w:b w:val="0"/>
                <w:sz w:val="16"/>
              </w:rPr>
              <w:t>0 02 171</w:t>
            </w:r>
          </w:p>
        </w:tc>
        <w:tc>
          <w:tcPr>
            <w:tcW w:type="dxa" w:w="2163"/>
          </w:tcPr>
          <w:p>
            <w:pPr>
              <w:spacing w:before="20" w:after="20"/>
            </w:pPr>
            <w:r/>
            <w:r>
              <w:rPr>
                <w:rFonts w:ascii="Verdana" w:hAnsi="Verdana"/>
                <w:b w:val="0"/>
                <w:sz w:val="16"/>
              </w:rPr>
              <w:t>Numéro de série de l'instrument de mesure du profil de la température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Température, salinité et courant à la surface</w:t>
            </w:r>
          </w:p>
        </w:tc>
        <w:tc>
          <w:tcPr>
            <w:tcW w:type="dxa" w:w="2163"/>
          </w:tcPr>
          <w:p>
            <w:pPr>
              <w:spacing w:before="20" w:after="20"/>
            </w:pPr>
            <w:r/>
            <w:r>
              <w:rPr>
                <w:rFonts w:ascii="Verdana" w:hAnsi="Verdana"/>
                <w:b w:val="0"/>
                <w:sz w:val="16"/>
              </w:rPr>
              <w:t>3 02 090</w:t>
            </w:r>
          </w:p>
        </w:tc>
        <w:tc>
          <w:tcPr>
            <w:tcW w:type="dxa" w:w="2163"/>
          </w:tcPr>
          <w:p>
            <w:pPr>
              <w:spacing w:before="20" w:after="20"/>
            </w:pPr>
            <w:r/>
            <w:r>
              <w:rPr>
                <w:rFonts w:ascii="Verdana" w:hAnsi="Verdana"/>
                <w:b w:val="0"/>
                <w:sz w:val="16"/>
              </w:rPr>
              <w:t>Température de la mer/de l'eau de grande précision</w:t>
            </w:r>
          </w:p>
        </w:tc>
        <w:tc>
          <w:tcPr>
            <w:tcW w:type="dxa" w:w="2163"/>
          </w:tcPr>
          <w:p>
            <w:pPr>
              <w:spacing w:before="20" w:after="20"/>
            </w:pPr>
            <w:r/>
            <w:r>
              <w:rPr>
                <w:rFonts w:ascii="Verdana" w:hAnsi="Verdana"/>
                <w:b w:val="0"/>
                <w:sz w:val="16"/>
              </w:rPr>
              <w:t>Température à la surface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Température, salinité et courant à la surface</w:t>
            </w:r>
          </w:p>
        </w:tc>
        <w:tc>
          <w:tcPr>
            <w:tcW w:type="dxa" w:w="2163"/>
          </w:tcPr>
          <w:p>
            <w:pPr>
              <w:spacing w:before="20" w:after="20"/>
            </w:pPr>
            <w:r/>
            <w:r>
              <w:rPr>
                <w:rFonts w:ascii="Verdana" w:hAnsi="Verdana"/>
                <w:b w:val="0"/>
                <w:sz w:val="16"/>
              </w:rPr>
              <w:t>3 06 033</w:t>
            </w:r>
          </w:p>
        </w:tc>
        <w:tc>
          <w:tcPr>
            <w:tcW w:type="dxa" w:w="2163"/>
          </w:tcPr>
          <w:p>
            <w:pPr>
              <w:spacing w:before="20" w:after="20"/>
            </w:pPr>
            <w:r/>
            <w:r>
              <w:rPr>
                <w:rFonts w:ascii="Verdana" w:hAnsi="Verdana"/>
                <w:b w:val="0"/>
                <w:sz w:val="16"/>
              </w:rPr>
              <w:t>Salinité à la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Température, salinité et courant à la surface</w:t>
            </w:r>
          </w:p>
        </w:tc>
        <w:tc>
          <w:tcPr>
            <w:tcW w:type="dxa" w:w="2163"/>
          </w:tcPr>
          <w:p>
            <w:pPr>
              <w:spacing w:before="20" w:after="20"/>
            </w:pPr>
            <w:r/>
            <w:r>
              <w:rPr>
                <w:rFonts w:ascii="Verdana" w:hAnsi="Verdana"/>
                <w:b w:val="0"/>
                <w:sz w:val="16"/>
              </w:rPr>
              <w:t>3 06 034</w:t>
            </w:r>
          </w:p>
        </w:tc>
        <w:tc>
          <w:tcPr>
            <w:tcW w:type="dxa" w:w="2163"/>
          </w:tcPr>
          <w:p>
            <w:pPr>
              <w:spacing w:before="20" w:after="20"/>
            </w:pPr>
            <w:r/>
            <w:r>
              <w:rPr>
                <w:rFonts w:ascii="Verdana" w:hAnsi="Verdana"/>
                <w:b w:val="0"/>
                <w:sz w:val="16"/>
              </w:rPr>
              <w:t>Courant à la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Température, salinité et courant à la surface</w:t>
            </w:r>
          </w:p>
        </w:tc>
        <w:tc>
          <w:tcPr>
            <w:tcW w:type="dxa" w:w="2163"/>
          </w:tcPr>
          <w:p>
            <w:pPr>
              <w:spacing w:before="20" w:after="20"/>
            </w:pPr>
            <w:r/>
            <w:r>
              <w:rPr>
                <w:rFonts w:ascii="Verdana" w:hAnsi="Verdana"/>
                <w:b w:val="0"/>
                <w:sz w:val="16"/>
              </w:rPr>
              <w:t>0 02 171</w:t>
            </w:r>
          </w:p>
        </w:tc>
        <w:tc>
          <w:tcPr>
            <w:tcW w:type="dxa" w:w="2163"/>
          </w:tcPr>
          <w:p>
            <w:pPr>
              <w:spacing w:before="20" w:after="20"/>
            </w:pPr>
            <w:r/>
            <w:r>
              <w:rPr>
                <w:rFonts w:ascii="Verdana" w:hAnsi="Verdana"/>
                <w:b w:val="0"/>
                <w:sz w:val="16"/>
              </w:rPr>
              <w:t>Numéro de série de l'instrument de mesure du profil de la température de l'eau</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Température, salinité et courant à la surface</w:t>
            </w:r>
          </w:p>
        </w:tc>
        <w:tc>
          <w:tcPr>
            <w:tcW w:type="dxa" w:w="2163"/>
          </w:tcPr>
          <w:p>
            <w:pPr>
              <w:spacing w:before="20" w:after="20"/>
            </w:pPr>
            <w:r/>
            <w:r>
              <w:rPr>
                <w:rFonts w:ascii="Verdana" w:hAnsi="Verdana"/>
                <w:b w:val="0"/>
                <w:sz w:val="16"/>
              </w:rPr>
              <w:t>0 22 067</w:t>
            </w:r>
          </w:p>
        </w:tc>
        <w:tc>
          <w:tcPr>
            <w:tcW w:type="dxa" w:w="2163"/>
          </w:tcPr>
          <w:p>
            <w:pPr>
              <w:spacing w:before="20" w:after="20"/>
            </w:pPr>
            <w:r/>
            <w:r>
              <w:rPr>
                <w:rFonts w:ascii="Verdana" w:hAnsi="Verdana"/>
                <w:b w:val="0"/>
                <w:sz w:val="16"/>
              </w:rPr>
              <w:t>Type d'instrument pour la mesure du profil de la température/salinité de l'eau</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de la température et de la salinité</w:t>
            </w:r>
          </w:p>
        </w:tc>
        <w:tc>
          <w:tcPr>
            <w:tcW w:type="dxa" w:w="2163"/>
          </w:tcPr>
          <w:p>
            <w:pPr>
              <w:spacing w:before="20" w:after="20"/>
            </w:pPr>
            <w:r/>
            <w:r>
              <w:rPr>
                <w:rFonts w:ascii="Verdana" w:hAnsi="Verdana"/>
                <w:b w:val="0"/>
                <w:sz w:val="16"/>
              </w:rPr>
              <w:t>0 02 038</w:t>
            </w:r>
          </w:p>
        </w:tc>
        <w:tc>
          <w:tcPr>
            <w:tcW w:type="dxa" w:w="2163"/>
          </w:tcPr>
          <w:p>
            <w:pPr>
              <w:spacing w:before="20" w:after="20"/>
            </w:pPr>
            <w:r/>
            <w:r>
              <w:rPr>
                <w:rFonts w:ascii="Verdana" w:hAnsi="Verdana"/>
                <w:b w:val="0"/>
                <w:sz w:val="16"/>
              </w:rPr>
              <w:t>Méthode de mesure de la température et/ou de la salinité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de la température et de la salinité</w:t>
            </w:r>
          </w:p>
        </w:tc>
        <w:tc>
          <w:tcPr>
            <w:tcW w:type="dxa" w:w="2163"/>
          </w:tcPr>
          <w:p>
            <w:pPr>
              <w:spacing w:before="20" w:after="20"/>
            </w:pPr>
            <w:r/>
            <w:r>
              <w:rPr>
                <w:rFonts w:ascii="Verdana" w:hAnsi="Verdana"/>
                <w:b w:val="0"/>
                <w:sz w:val="16"/>
              </w:rPr>
              <w:t>0 22 067</w:t>
            </w:r>
          </w:p>
        </w:tc>
        <w:tc>
          <w:tcPr>
            <w:tcW w:type="dxa" w:w="2163"/>
          </w:tcPr>
          <w:p>
            <w:pPr>
              <w:spacing w:before="20" w:after="20"/>
            </w:pPr>
            <w:r/>
            <w:r>
              <w:rPr>
                <w:rFonts w:ascii="Verdana" w:hAnsi="Verdana"/>
                <w:b w:val="0"/>
                <w:sz w:val="16"/>
              </w:rPr>
              <w:t>Type d'instrument pour la mesure du profil de la température/salinité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de la température et de la salinité</w:t>
            </w:r>
          </w:p>
        </w:tc>
        <w:tc>
          <w:tcPr>
            <w:tcW w:type="dxa" w:w="2163"/>
          </w:tcPr>
          <w:p>
            <w:pPr>
              <w:spacing w:before="20" w:after="20"/>
            </w:pPr>
            <w:r/>
            <w:r>
              <w:rPr>
                <w:rFonts w:ascii="Verdana" w:hAnsi="Verdana"/>
                <w:b w:val="0"/>
                <w:sz w:val="16"/>
              </w:rPr>
              <w:t>0 22 068</w:t>
            </w:r>
          </w:p>
        </w:tc>
        <w:tc>
          <w:tcPr>
            <w:tcW w:type="dxa" w:w="2163"/>
          </w:tcPr>
          <w:p>
            <w:pPr>
              <w:spacing w:before="20" w:after="20"/>
            </w:pPr>
            <w:r/>
            <w:r>
              <w:rPr>
                <w:rFonts w:ascii="Verdana" w:hAnsi="Verdana"/>
                <w:b w:val="0"/>
                <w:sz w:val="16"/>
              </w:rPr>
              <w:t>Types d'enregistreurs du profil de la température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de la température et de la salinité</w:t>
            </w:r>
          </w:p>
        </w:tc>
        <w:tc>
          <w:tcPr>
            <w:tcW w:type="dxa" w:w="2163"/>
          </w:tcPr>
          <w:p>
            <w:pPr>
              <w:spacing w:before="20" w:after="20"/>
            </w:pPr>
            <w:r/>
            <w:r>
              <w:rPr>
                <w:rFonts w:ascii="Verdana" w:hAnsi="Verdana"/>
                <w:b w:val="0"/>
                <w:sz w:val="16"/>
              </w:rPr>
              <w:t>0 02 171</w:t>
            </w:r>
          </w:p>
        </w:tc>
        <w:tc>
          <w:tcPr>
            <w:tcW w:type="dxa" w:w="2163"/>
          </w:tcPr>
          <w:p>
            <w:pPr>
              <w:spacing w:before="20" w:after="20"/>
            </w:pPr>
            <w:r/>
            <w:r>
              <w:rPr>
                <w:rFonts w:ascii="Verdana" w:hAnsi="Verdana"/>
                <w:b w:val="0"/>
                <w:sz w:val="16"/>
              </w:rPr>
              <w:t>Numéro de série de l'instrument de mesure du profil de la température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de la température et de la salinité</w:t>
            </w:r>
          </w:p>
        </w:tc>
        <w:tc>
          <w:tcPr>
            <w:tcW w:type="dxa" w:w="2163"/>
          </w:tcPr>
          <w:p>
            <w:pPr>
              <w:spacing w:before="20" w:after="20"/>
            </w:pPr>
            <w:r/>
            <w:r>
              <w:rPr>
                <w:rFonts w:ascii="Verdana" w:hAnsi="Verdana"/>
                <w:b w:val="0"/>
                <w:sz w:val="16"/>
              </w:rPr>
              <w:t>0 02 033</w:t>
            </w:r>
          </w:p>
        </w:tc>
        <w:tc>
          <w:tcPr>
            <w:tcW w:type="dxa" w:w="2163"/>
          </w:tcPr>
          <w:p>
            <w:pPr>
              <w:spacing w:before="20" w:after="20"/>
            </w:pPr>
            <w:r/>
            <w:r>
              <w:rPr>
                <w:rFonts w:ascii="Verdana" w:hAnsi="Verdana"/>
                <w:b w:val="0"/>
                <w:sz w:val="16"/>
              </w:rPr>
              <w:t>Méthode de mesure de la salinité en fonction de la profondeur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de la température et de la salinité</w:t>
            </w:r>
          </w:p>
        </w:tc>
        <w:tc>
          <w:tcPr>
            <w:tcW w:type="dxa" w:w="2163"/>
          </w:tcPr>
          <w:p>
            <w:pPr>
              <w:spacing w:before="20" w:after="20"/>
            </w:pPr>
            <w:r/>
            <w:r>
              <w:rPr>
                <w:rFonts w:ascii="Verdana" w:hAnsi="Verdana"/>
                <w:b w:val="0"/>
                <w:sz w:val="16"/>
              </w:rPr>
              <w:t>0 02 032</w:t>
            </w:r>
          </w:p>
        </w:tc>
        <w:tc>
          <w:tcPr>
            <w:tcW w:type="dxa" w:w="2163"/>
          </w:tcPr>
          <w:p>
            <w:pPr>
              <w:spacing w:before="20" w:after="20"/>
            </w:pPr>
            <w:r/>
            <w:r>
              <w:rPr>
                <w:rFonts w:ascii="Verdana" w:hAnsi="Verdana"/>
                <w:b w:val="0"/>
                <w:sz w:val="16"/>
              </w:rPr>
              <w:t>Indicateur de numérisation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de la température et de la salinité</w:t>
            </w:r>
          </w:p>
        </w:tc>
        <w:tc>
          <w:tcPr>
            <w:tcW w:type="dxa" w:w="2163"/>
          </w:tcPr>
          <w:p>
            <w:pPr>
              <w:spacing w:before="20" w:after="20"/>
            </w:pPr>
            <w:r/>
            <w:r>
              <w:rPr>
                <w:rFonts w:ascii="Verdana" w:hAnsi="Verdana"/>
                <w:b w:val="0"/>
                <w:sz w:val="16"/>
              </w:rPr>
              <w:t>0 22 056</w:t>
            </w:r>
          </w:p>
        </w:tc>
        <w:tc>
          <w:tcPr>
            <w:tcW w:type="dxa" w:w="2163"/>
          </w:tcPr>
          <w:p>
            <w:pPr>
              <w:spacing w:before="20" w:after="20"/>
            </w:pPr>
            <w:r/>
            <w:r>
              <w:rPr>
                <w:rFonts w:ascii="Verdana" w:hAnsi="Verdana"/>
                <w:b w:val="0"/>
                <w:sz w:val="16"/>
              </w:rPr>
              <w:t>Direction du profil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de la température et de la salinité</w:t>
            </w:r>
          </w:p>
        </w:tc>
        <w:tc>
          <w:tcPr>
            <w:tcW w:type="dxa" w:w="2163"/>
          </w:tcPr>
          <w:p>
            <w:pPr>
              <w:spacing w:before="20" w:after="20"/>
            </w:pPr>
            <w:r/>
            <w:r>
              <w:rPr>
                <w:rFonts w:ascii="Verdana" w:hAnsi="Verdana"/>
                <w:b w:val="0"/>
                <w:sz w:val="16"/>
              </w:rPr>
              <w:t>0 03 011</w:t>
            </w:r>
          </w:p>
        </w:tc>
        <w:tc>
          <w:tcPr>
            <w:tcW w:type="dxa" w:w="2163"/>
          </w:tcPr>
          <w:p>
            <w:pPr>
              <w:spacing w:before="20" w:after="20"/>
            </w:pPr>
            <w:r/>
            <w:r>
              <w:rPr>
                <w:rFonts w:ascii="Verdana" w:hAnsi="Verdana"/>
                <w:b w:val="0"/>
                <w:sz w:val="16"/>
              </w:rPr>
              <w:t>Méthode de calcul de la profondeur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de la température et de la salinité</w:t>
            </w:r>
          </w:p>
        </w:tc>
        <w:tc>
          <w:tcPr>
            <w:tcW w:type="dxa" w:w="2163"/>
          </w:tcPr>
          <w:p>
            <w:pPr>
              <w:spacing w:before="20" w:after="20"/>
            </w:pPr>
            <w:r/>
            <w:r>
              <w:rPr>
                <w:rFonts w:ascii="Verdana" w:hAnsi="Verdana"/>
                <w:b w:val="0"/>
                <w:sz w:val="16"/>
              </w:rPr>
              <w:t>3 06 035</w:t>
            </w:r>
          </w:p>
        </w:tc>
        <w:tc>
          <w:tcPr>
            <w:tcW w:type="dxa" w:w="2163"/>
          </w:tcPr>
          <w:p>
            <w:pPr>
              <w:spacing w:before="20" w:after="20"/>
            </w:pPr>
            <w:r/>
            <w:r>
              <w:rPr>
                <w:rFonts w:ascii="Verdana" w:hAnsi="Verdana"/>
                <w:b w:val="0"/>
                <w:sz w:val="16"/>
              </w:rPr>
              <w:t>Profil de la température et de la salinité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du courant</w:t>
            </w:r>
          </w:p>
        </w:tc>
        <w:tc>
          <w:tcPr>
            <w:tcW w:type="dxa" w:w="2163"/>
          </w:tcPr>
          <w:p>
            <w:pPr>
              <w:spacing w:before="20" w:after="20"/>
            </w:pPr>
            <w:r/>
            <w:r>
              <w:rPr>
                <w:rFonts w:ascii="Verdana" w:hAnsi="Verdana"/>
                <w:b w:val="0"/>
                <w:sz w:val="16"/>
              </w:rPr>
              <w:t>1 07 000</w:t>
            </w:r>
          </w:p>
        </w:tc>
        <w:tc>
          <w:tcPr>
            <w:tcW w:type="dxa" w:w="2163"/>
          </w:tcPr>
          <w:p>
            <w:pPr>
              <w:spacing w:before="20" w:after="20"/>
            </w:pPr>
            <w:r/>
            <w:r>
              <w:rPr>
                <w:rFonts w:ascii="Verdana" w:hAnsi="Verdana"/>
                <w:b w:val="0"/>
                <w:sz w:val="16"/>
              </w:rPr>
              <w:t>Répétition différée de 7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du courant</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du courant</w:t>
            </w:r>
          </w:p>
        </w:tc>
        <w:tc>
          <w:tcPr>
            <w:tcW w:type="dxa" w:w="2163"/>
          </w:tcPr>
          <w:p>
            <w:pPr>
              <w:spacing w:before="20" w:after="20"/>
            </w:pPr>
            <w:r/>
            <w:r>
              <w:rPr>
                <w:rFonts w:ascii="Verdana" w:hAnsi="Verdana"/>
                <w:b w:val="0"/>
                <w:sz w:val="16"/>
              </w:rPr>
              <w:t>0 02 032</w:t>
            </w:r>
          </w:p>
        </w:tc>
        <w:tc>
          <w:tcPr>
            <w:tcW w:type="dxa" w:w="2163"/>
          </w:tcPr>
          <w:p>
            <w:pPr>
              <w:spacing w:before="20" w:after="20"/>
            </w:pPr>
            <w:r/>
            <w:r>
              <w:rPr>
                <w:rFonts w:ascii="Verdana" w:hAnsi="Verdana"/>
                <w:b w:val="0"/>
                <w:sz w:val="16"/>
              </w:rPr>
              <w:t>Indicateur de numérisation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du courant</w:t>
            </w:r>
          </w:p>
        </w:tc>
        <w:tc>
          <w:tcPr>
            <w:tcW w:type="dxa" w:w="2163"/>
          </w:tcPr>
          <w:p>
            <w:pPr>
              <w:spacing w:before="20" w:after="20"/>
            </w:pPr>
            <w:r/>
            <w:r>
              <w:rPr>
                <w:rFonts w:ascii="Verdana" w:hAnsi="Verdana"/>
                <w:b w:val="0"/>
                <w:sz w:val="16"/>
              </w:rPr>
              <w:t>0 03 010</w:t>
            </w:r>
          </w:p>
        </w:tc>
        <w:tc>
          <w:tcPr>
            <w:tcW w:type="dxa" w:w="2163"/>
          </w:tcPr>
          <w:p>
            <w:pPr>
              <w:spacing w:before="20" w:after="20"/>
            </w:pPr>
            <w:r/>
            <w:r>
              <w:rPr>
                <w:rFonts w:ascii="Verdana" w:hAnsi="Verdana"/>
                <w:b w:val="0"/>
                <w:sz w:val="16"/>
              </w:rPr>
              <w:t>Méthode de mesure du courant en mer ou dans une autre masse d'eau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du courant</w:t>
            </w:r>
          </w:p>
        </w:tc>
        <w:tc>
          <w:tcPr>
            <w:tcW w:type="dxa" w:w="2163"/>
          </w:tcPr>
          <w:p>
            <w:pPr>
              <w:spacing w:before="20" w:after="20"/>
            </w:pPr>
            <w:r/>
            <w:r>
              <w:rPr>
                <w:rFonts w:ascii="Verdana" w:hAnsi="Verdana"/>
                <w:b w:val="0"/>
                <w:sz w:val="16"/>
              </w:rPr>
              <w:t>0 02 031</w:t>
            </w:r>
          </w:p>
        </w:tc>
        <w:tc>
          <w:tcPr>
            <w:tcW w:type="dxa" w:w="2163"/>
          </w:tcPr>
          <w:p>
            <w:pPr>
              <w:spacing w:before="20" w:after="20"/>
            </w:pPr>
            <w:r/>
            <w:r>
              <w:rPr>
                <w:rFonts w:ascii="Verdana" w:hAnsi="Verdana"/>
                <w:b w:val="0"/>
                <w:sz w:val="16"/>
              </w:rPr>
              <w:t>Durée et heure de la mesure du courant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du courant</w:t>
            </w:r>
          </w:p>
        </w:tc>
        <w:tc>
          <w:tcPr>
            <w:tcW w:type="dxa" w:w="2163"/>
          </w:tcPr>
          <w:p>
            <w:pPr>
              <w:spacing w:before="20" w:after="20"/>
            </w:pPr>
            <w:r/>
            <w:r>
              <w:rPr>
                <w:rFonts w:ascii="Verdana" w:hAnsi="Verdana"/>
                <w:b w:val="0"/>
                <w:sz w:val="16"/>
              </w:rPr>
              <w:t>0 02 040</w:t>
            </w:r>
          </w:p>
        </w:tc>
        <w:tc>
          <w:tcPr>
            <w:tcW w:type="dxa" w:w="2163"/>
          </w:tcPr>
          <w:p>
            <w:pPr>
              <w:spacing w:before="20" w:after="20"/>
            </w:pPr>
            <w:r/>
            <w:r>
              <w:rPr>
                <w:rFonts w:ascii="Verdana" w:hAnsi="Verdana"/>
                <w:b w:val="0"/>
                <w:sz w:val="16"/>
              </w:rPr>
              <w:t>Méthode d'élimination des effets de la vitesse et du mouvement de la plate-forme dans les mesures de courant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du courant</w:t>
            </w:r>
          </w:p>
        </w:tc>
        <w:tc>
          <w:tcPr>
            <w:tcW w:type="dxa" w:w="2163"/>
          </w:tcPr>
          <w:p>
            <w:pPr>
              <w:spacing w:before="20" w:after="20"/>
            </w:pPr>
            <w:r/>
            <w:r>
              <w:rPr>
                <w:rFonts w:ascii="Verdana" w:hAnsi="Verdana"/>
                <w:b w:val="0"/>
                <w:sz w:val="16"/>
              </w:rPr>
              <w:t>0 22 056</w:t>
            </w:r>
          </w:p>
        </w:tc>
        <w:tc>
          <w:tcPr>
            <w:tcW w:type="dxa" w:w="2163"/>
          </w:tcPr>
          <w:p>
            <w:pPr>
              <w:spacing w:before="20" w:after="20"/>
            </w:pPr>
            <w:r/>
            <w:r>
              <w:rPr>
                <w:rFonts w:ascii="Verdana" w:hAnsi="Verdana"/>
                <w:b w:val="0"/>
                <w:sz w:val="16"/>
              </w:rPr>
              <w:t>Direction du profil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du courant</w:t>
            </w:r>
          </w:p>
        </w:tc>
        <w:tc>
          <w:tcPr>
            <w:tcW w:type="dxa" w:w="2163"/>
          </w:tcPr>
          <w:p>
            <w:pPr>
              <w:spacing w:before="20" w:after="20"/>
            </w:pPr>
            <w:r/>
            <w:r>
              <w:rPr>
                <w:rFonts w:ascii="Verdana" w:hAnsi="Verdana"/>
                <w:b w:val="0"/>
                <w:sz w:val="16"/>
              </w:rPr>
              <w:t>0 03 011</w:t>
            </w:r>
          </w:p>
        </w:tc>
        <w:tc>
          <w:tcPr>
            <w:tcW w:type="dxa" w:w="2163"/>
          </w:tcPr>
          <w:p>
            <w:pPr>
              <w:spacing w:before="20" w:after="20"/>
            </w:pPr>
            <w:r/>
            <w:r>
              <w:rPr>
                <w:rFonts w:ascii="Verdana" w:hAnsi="Verdana"/>
                <w:b w:val="0"/>
                <w:sz w:val="16"/>
              </w:rPr>
              <w:t>Méthode de calcul de la profondeur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du courant</w:t>
            </w:r>
          </w:p>
        </w:tc>
        <w:tc>
          <w:tcPr>
            <w:tcW w:type="dxa" w:w="2163"/>
          </w:tcPr>
          <w:p>
            <w:pPr>
              <w:spacing w:before="20" w:after="20"/>
            </w:pPr>
            <w:r/>
            <w:r>
              <w:rPr>
                <w:rFonts w:ascii="Verdana" w:hAnsi="Verdana"/>
                <w:b w:val="0"/>
                <w:sz w:val="16"/>
              </w:rPr>
              <w:t>3 06 036</w:t>
            </w:r>
          </w:p>
        </w:tc>
        <w:tc>
          <w:tcPr>
            <w:tcW w:type="dxa" w:w="2163"/>
          </w:tcPr>
          <w:p>
            <w:pPr>
              <w:spacing w:before="20" w:after="20"/>
            </w:pPr>
            <w:r/>
            <w:r>
              <w:rPr>
                <w:rFonts w:ascii="Verdana" w:hAnsi="Verdana"/>
                <w:b w:val="0"/>
                <w:sz w:val="16"/>
              </w:rPr>
              <w:t>Profil du courant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de l'oxygène dissous</w:t>
            </w:r>
          </w:p>
        </w:tc>
        <w:tc>
          <w:tcPr>
            <w:tcW w:type="dxa" w:w="2163"/>
          </w:tcPr>
          <w:p>
            <w:pPr>
              <w:spacing w:before="20" w:after="20"/>
            </w:pPr>
            <w:r/>
            <w:r>
              <w:rPr>
                <w:rFonts w:ascii="Verdana" w:hAnsi="Verdana"/>
                <w:b w:val="0"/>
                <w:sz w:val="16"/>
              </w:rPr>
              <w:t>1 04 000</w:t>
            </w:r>
          </w:p>
        </w:tc>
        <w:tc>
          <w:tcPr>
            <w:tcW w:type="dxa" w:w="2163"/>
          </w:tcPr>
          <w:p>
            <w:pPr>
              <w:spacing w:before="20" w:after="20"/>
            </w:pPr>
            <w:r/>
            <w:r>
              <w:rPr>
                <w:rFonts w:ascii="Verdana" w:hAnsi="Verdana"/>
                <w:b w:val="0"/>
                <w:sz w:val="16"/>
              </w:rPr>
              <w:t>Répétition différée de 4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de l'oxygène dissous</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de l'oxygène dissous</w:t>
            </w:r>
          </w:p>
        </w:tc>
        <w:tc>
          <w:tcPr>
            <w:tcW w:type="dxa" w:w="2163"/>
          </w:tcPr>
          <w:p>
            <w:pPr>
              <w:spacing w:before="20" w:after="20"/>
            </w:pPr>
            <w:r/>
            <w:r>
              <w:rPr>
                <w:rFonts w:ascii="Verdana" w:hAnsi="Verdana"/>
                <w:b w:val="0"/>
                <w:sz w:val="16"/>
              </w:rPr>
              <w:t>0 02 032</w:t>
            </w:r>
          </w:p>
        </w:tc>
        <w:tc>
          <w:tcPr>
            <w:tcW w:type="dxa" w:w="2163"/>
          </w:tcPr>
          <w:p>
            <w:pPr>
              <w:spacing w:before="20" w:after="20"/>
            </w:pPr>
            <w:r/>
            <w:r>
              <w:rPr>
                <w:rFonts w:ascii="Verdana" w:hAnsi="Verdana"/>
                <w:b w:val="0"/>
                <w:sz w:val="16"/>
              </w:rPr>
              <w:t>Indicateur de numérisation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de l'oxygène dissous</w:t>
            </w:r>
          </w:p>
        </w:tc>
        <w:tc>
          <w:tcPr>
            <w:tcW w:type="dxa" w:w="2163"/>
          </w:tcPr>
          <w:p>
            <w:pPr>
              <w:spacing w:before="20" w:after="20"/>
            </w:pPr>
            <w:r/>
            <w:r>
              <w:rPr>
                <w:rFonts w:ascii="Verdana" w:hAnsi="Verdana"/>
                <w:b w:val="0"/>
                <w:sz w:val="16"/>
              </w:rPr>
              <w:t>0 03 012</w:t>
            </w:r>
          </w:p>
        </w:tc>
        <w:tc>
          <w:tcPr>
            <w:tcW w:type="dxa" w:w="2163"/>
          </w:tcPr>
          <w:p>
            <w:pPr>
              <w:spacing w:before="20" w:after="20"/>
            </w:pPr>
            <w:r/>
            <w:r>
              <w:rPr>
                <w:rFonts w:ascii="Verdana" w:hAnsi="Verdana"/>
                <w:b w:val="0"/>
                <w:sz w:val="16"/>
              </w:rPr>
              <w:t>Type d'instrument/capteur de mesure de l'oxygène dissous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de l'oxygène dissous</w:t>
            </w:r>
          </w:p>
        </w:tc>
        <w:tc>
          <w:tcPr>
            <w:tcW w:type="dxa" w:w="2163"/>
          </w:tcPr>
          <w:p>
            <w:pPr>
              <w:spacing w:before="20" w:after="20"/>
            </w:pPr>
            <w:r/>
            <w:r>
              <w:rPr>
                <w:rFonts w:ascii="Verdana" w:hAnsi="Verdana"/>
                <w:b w:val="0"/>
                <w:sz w:val="16"/>
              </w:rPr>
              <w:t>0 03 011</w:t>
            </w:r>
          </w:p>
        </w:tc>
        <w:tc>
          <w:tcPr>
            <w:tcW w:type="dxa" w:w="2163"/>
          </w:tcPr>
          <w:p>
            <w:pPr>
              <w:spacing w:before="20" w:after="20"/>
            </w:pPr>
            <w:r/>
            <w:r>
              <w:rPr>
                <w:rFonts w:ascii="Verdana" w:hAnsi="Verdana"/>
                <w:b w:val="0"/>
                <w:sz w:val="16"/>
              </w:rPr>
              <w:t>Méthode de calcul de la profondeur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profil de l'oxygène dissous</w:t>
            </w:r>
          </w:p>
        </w:tc>
        <w:tc>
          <w:tcPr>
            <w:tcW w:type="dxa" w:w="2163"/>
          </w:tcPr>
          <w:p>
            <w:pPr>
              <w:spacing w:before="20" w:after="20"/>
            </w:pPr>
            <w:r/>
            <w:r>
              <w:rPr>
                <w:rFonts w:ascii="Verdana" w:hAnsi="Verdana"/>
                <w:b w:val="0"/>
                <w:sz w:val="16"/>
              </w:rPr>
              <w:t>3 06 037</w:t>
            </w:r>
          </w:p>
        </w:tc>
        <w:tc>
          <w:tcPr>
            <w:tcW w:type="dxa" w:w="2163"/>
          </w:tcPr>
          <w:p>
            <w:pPr>
              <w:spacing w:before="20" w:after="20"/>
            </w:pPr>
            <w:r/>
            <w:r>
              <w:rPr>
                <w:rFonts w:ascii="Verdana" w:hAnsi="Verdana"/>
                <w:b w:val="0"/>
                <w:sz w:val="16"/>
              </w:rPr>
              <w:t>Données sur le profil de l'oxygène dissous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3 15 008</w:t>
            </w:r>
          </w:p>
        </w:tc>
        <w:tc>
          <w:tcPr>
            <w:tcW w:type="dxa" w:w="2163"/>
          </w:tcPr>
          <w:p>
            <w:pPr>
              <w:spacing w:before="20" w:after="20"/>
            </w:pPr>
            <w:r>
              <w:rPr>
                <w:b/>
              </w:rPr>
            </w:r>
            <w:r>
              <w:rPr>
                <w:rFonts w:ascii="Verdana" w:hAnsi="Verdana"/>
                <w:b/>
                <w:sz w:val="16"/>
              </w:rPr>
              <w:t>(Séquence pour la représentation des données provenant de bouées ancrées)</w:t>
            </w:r>
          </w:p>
        </w:tc>
        <w:tc>
          <w:tcPr>
            <w:tcW w:type="dxa" w:w="2163"/>
          </w:tcPr>
          <w:p>
            <w:pPr>
              <w:spacing w:before="20" w:after="20"/>
            </w:pPr>
            <w:r/>
            <w:r>
              <w:rPr>
                <w:rFonts w:ascii="Verdana" w:hAnsi="Verdana"/>
                <w:b w:val="0"/>
                <w:sz w:val="16"/>
              </w:rPr>
              <w:t>Identification et emplacement de la bouée</w:t>
            </w:r>
          </w:p>
        </w:tc>
        <w:tc>
          <w:tcPr>
            <w:tcW w:type="dxa" w:w="2163"/>
          </w:tcPr>
          <w:p>
            <w:pPr>
              <w:spacing w:before="20" w:after="20"/>
            </w:pPr>
            <w:r/>
            <w:r>
              <w:rPr>
                <w:rFonts w:ascii="Verdana" w:hAnsi="Verdana"/>
                <w:b w:val="0"/>
                <w:sz w:val="16"/>
              </w:rPr>
              <w:t>3 01 126</w:t>
            </w:r>
          </w:p>
        </w:tc>
        <w:tc>
          <w:tcPr>
            <w:tcW w:type="dxa" w:w="2163"/>
          </w:tcPr>
          <w:p>
            <w:pPr>
              <w:spacing w:before="20" w:after="20"/>
            </w:pPr>
            <w:r/>
            <w:r>
              <w:rPr>
                <w:rFonts w:ascii="Verdana" w:hAnsi="Verdana"/>
                <w:b w:val="0"/>
                <w:sz w:val="16"/>
              </w:rPr>
              <w:t>Séquence pour la représentation de l'identification des bouées ancrées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météorologiques standard</w:t>
            </w:r>
          </w:p>
        </w:tc>
        <w:tc>
          <w:tcPr>
            <w:tcW w:type="dxa" w:w="2163"/>
          </w:tcPr>
          <w:p>
            <w:pPr>
              <w:spacing w:before="20" w:after="20"/>
            </w:pPr>
            <w:r/>
            <w:r>
              <w:rPr>
                <w:rFonts w:ascii="Verdana" w:hAnsi="Verdana"/>
                <w:b w:val="0"/>
                <w:sz w:val="16"/>
              </w:rPr>
              <w:t>3 06 038</w:t>
            </w:r>
          </w:p>
        </w:tc>
        <w:tc>
          <w:tcPr>
            <w:tcW w:type="dxa" w:w="2163"/>
          </w:tcPr>
          <w:p>
            <w:pPr>
              <w:spacing w:before="20" w:after="20"/>
            </w:pPr>
            <w:r/>
            <w:r>
              <w:rPr>
                <w:rFonts w:ascii="Verdana" w:hAnsi="Verdana"/>
                <w:b w:val="0"/>
                <w:sz w:val="16"/>
              </w:rPr>
              <w:t>Séquence pour la représentation des observations standard de météorologie maritime de surface au moyen de bouées ancrées</w:t>
            </w:r>
          </w:p>
        </w:tc>
        <w:tc>
          <w:tcPr>
            <w:tcW w:type="dxa" w:w="2163"/>
          </w:tcPr>
          <w:p>
            <w:pPr>
              <w:spacing w:before="20" w:after="20"/>
            </w:pPr>
            <w:r/>
            <w:r>
              <w:rPr>
                <w:rFonts w:ascii="Verdana" w:hAnsi="Verdana"/>
                <w:b w:val="0"/>
                <w:sz w:val="16"/>
              </w:rPr>
              <w:t>Pour les bouées équipées de plusieurs anémomètres, la hauteur du capteur est celle de l'anémomètre utilisé</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météorologiques auxiliaires facultatives</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météorologiques auxiliaires facultatives</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météorologiques auxiliaires facultatives</w:t>
            </w:r>
          </w:p>
        </w:tc>
        <w:tc>
          <w:tcPr>
            <w:tcW w:type="dxa" w:w="2163"/>
          </w:tcPr>
          <w:p>
            <w:pPr>
              <w:spacing w:before="20" w:after="20"/>
            </w:pPr>
            <w:r/>
            <w:r>
              <w:rPr>
                <w:rFonts w:ascii="Verdana" w:hAnsi="Verdana"/>
                <w:b w:val="0"/>
                <w:sz w:val="16"/>
              </w:rPr>
              <w:t>3 02 091</w:t>
            </w:r>
          </w:p>
        </w:tc>
        <w:tc>
          <w:tcPr>
            <w:tcW w:type="dxa" w:w="2163"/>
          </w:tcPr>
          <w:p>
            <w:pPr>
              <w:spacing w:before="20" w:after="20"/>
            </w:pPr>
            <w:r/>
            <w:r>
              <w:rPr>
                <w:rFonts w:ascii="Verdana" w:hAnsi="Verdana"/>
                <w:b w:val="0"/>
                <w:sz w:val="16"/>
              </w:rPr>
              <w:t>Séquence pour la représentation des observations météorologiques annexes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rayonnement</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rayonnement</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rayonnement</w:t>
            </w:r>
          </w:p>
        </w:tc>
        <w:tc>
          <w:tcPr>
            <w:tcW w:type="dxa" w:w="2163"/>
          </w:tcPr>
          <w:p>
            <w:pPr>
              <w:spacing w:before="20" w:after="20"/>
            </w:pPr>
            <w:r/>
            <w:r>
              <w:rPr>
                <w:rFonts w:ascii="Verdana" w:hAnsi="Verdana"/>
                <w:b w:val="0"/>
                <w:sz w:val="16"/>
              </w:rPr>
              <w:t>3 02 082</w:t>
            </w:r>
          </w:p>
        </w:tc>
        <w:tc>
          <w:tcPr>
            <w:tcW w:type="dxa" w:w="2163"/>
          </w:tcPr>
          <w:p>
            <w:pPr>
              <w:spacing w:before="20" w:after="20"/>
            </w:pPr>
            <w:r/>
            <w:r>
              <w:rPr>
                <w:rFonts w:ascii="Verdana" w:hAnsi="Verdana"/>
                <w:b w:val="0"/>
                <w:sz w:val="16"/>
              </w:rPr>
              <w:t>Données sur le rayonnement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de base facultatives des vagues</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de base facultatives des vagues</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de base facultatives des vagues</w:t>
            </w:r>
          </w:p>
        </w:tc>
        <w:tc>
          <w:tcPr>
            <w:tcW w:type="dxa" w:w="2163"/>
          </w:tcPr>
          <w:p>
            <w:pPr>
              <w:spacing w:before="20" w:after="20"/>
            </w:pPr>
            <w:r/>
            <w:r>
              <w:rPr>
                <w:rFonts w:ascii="Verdana" w:hAnsi="Verdana"/>
                <w:b w:val="0"/>
                <w:sz w:val="16"/>
              </w:rPr>
              <w:t>3 06 039</w:t>
            </w:r>
          </w:p>
        </w:tc>
        <w:tc>
          <w:tcPr>
            <w:tcW w:type="dxa" w:w="2163"/>
          </w:tcPr>
          <w:p>
            <w:pPr>
              <w:spacing w:before="20" w:after="20"/>
            </w:pPr>
            <w:r/>
            <w:r>
              <w:rPr>
                <w:rFonts w:ascii="Verdana" w:hAnsi="Verdana"/>
                <w:b w:val="0"/>
                <w:sz w:val="16"/>
              </w:rPr>
              <w:t>Séquence pour la représentation des mesures de base des vagues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spectre des vagues</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spectre des vagues</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spectre des vagues</w:t>
            </w:r>
          </w:p>
        </w:tc>
        <w:tc>
          <w:tcPr>
            <w:tcW w:type="dxa" w:w="2163"/>
          </w:tcPr>
          <w:p>
            <w:pPr>
              <w:spacing w:before="20" w:after="20"/>
            </w:pPr>
            <w:r/>
            <w:r>
              <w:rPr>
                <w:rFonts w:ascii="Verdana" w:hAnsi="Verdana"/>
                <w:b w:val="0"/>
                <w:sz w:val="16"/>
              </w:rPr>
              <w:t>3 06 040</w:t>
            </w:r>
          </w:p>
        </w:tc>
        <w:tc>
          <w:tcPr>
            <w:tcW w:type="dxa" w:w="2163"/>
          </w:tcPr>
          <w:p>
            <w:pPr>
              <w:spacing w:before="20" w:after="20"/>
            </w:pPr>
            <w:r/>
            <w:r>
              <w:rPr>
                <w:rFonts w:ascii="Verdana" w:hAnsi="Verdana"/>
                <w:b w:val="0"/>
                <w:sz w:val="16"/>
              </w:rPr>
              <w:t>Séquence pour la représentation des mesures détaillées du spectre des vagues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profil de la température</w:t>
            </w:r>
          </w:p>
        </w:tc>
        <w:tc>
          <w:tcPr>
            <w:tcW w:type="dxa" w:w="2163"/>
          </w:tcPr>
          <w:p>
            <w:pPr>
              <w:spacing w:before="20" w:after="20"/>
            </w:pPr>
            <w:r/>
            <w:r>
              <w:rPr>
                <w:rFonts w:ascii="Verdana" w:hAnsi="Verdana"/>
                <w:b w:val="0"/>
                <w:sz w:val="16"/>
              </w:rPr>
              <w:t>1 02 000</w:t>
            </w:r>
          </w:p>
        </w:tc>
        <w:tc>
          <w:tcPr>
            <w:tcW w:type="dxa" w:w="2163"/>
          </w:tcPr>
          <w:p>
            <w:pPr>
              <w:spacing w:before="20" w:after="20"/>
            </w:pPr>
            <w:r/>
            <w:r>
              <w:rPr>
                <w:rFonts w:ascii="Verdana" w:hAnsi="Verdana"/>
                <w:b w:val="0"/>
                <w:sz w:val="16"/>
              </w:rPr>
              <w:t>Répétition différée de 2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profil de la température</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profil de la température</w:t>
            </w:r>
          </w:p>
        </w:tc>
        <w:tc>
          <w:tcPr>
            <w:tcW w:type="dxa" w:w="2163"/>
          </w:tcPr>
          <w:p>
            <w:pPr>
              <w:spacing w:before="20" w:after="20"/>
            </w:pPr>
            <w:r/>
            <w:r>
              <w:rPr>
                <w:rFonts w:ascii="Verdana" w:hAnsi="Verdana"/>
                <w:b w:val="0"/>
                <w:sz w:val="16"/>
              </w:rPr>
              <w:t>0 02 005</w:t>
            </w:r>
          </w:p>
        </w:tc>
        <w:tc>
          <w:tcPr>
            <w:tcW w:type="dxa" w:w="2163"/>
          </w:tcPr>
          <w:p>
            <w:pPr>
              <w:spacing w:before="20" w:after="20"/>
            </w:pPr>
            <w:r/>
            <w:r>
              <w:rPr>
                <w:rFonts w:ascii="Verdana" w:hAnsi="Verdana"/>
                <w:b w:val="0"/>
                <w:sz w:val="16"/>
              </w:rPr>
              <w:t>Précision des observations de la température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profil de la température</w:t>
            </w:r>
          </w:p>
        </w:tc>
        <w:tc>
          <w:tcPr>
            <w:tcW w:type="dxa" w:w="2163"/>
          </w:tcPr>
          <w:p>
            <w:pPr>
              <w:spacing w:before="20" w:after="20"/>
            </w:pPr>
            <w:r/>
            <w:r>
              <w:rPr>
                <w:rFonts w:ascii="Verdana" w:hAnsi="Verdana"/>
                <w:b w:val="0"/>
                <w:sz w:val="16"/>
              </w:rPr>
              <w:t>3 06 041</w:t>
            </w:r>
          </w:p>
        </w:tc>
        <w:tc>
          <w:tcPr>
            <w:tcW w:type="dxa" w:w="2163"/>
          </w:tcPr>
          <w:p>
            <w:pPr>
              <w:spacing w:before="20" w:after="20"/>
            </w:pPr>
            <w:r/>
            <w:r>
              <w:rPr>
                <w:rFonts w:ascii="Verdana" w:hAnsi="Verdana"/>
                <w:b w:val="0"/>
                <w:sz w:val="16"/>
              </w:rPr>
              <w:t>Profil de la profondeur et de la température (exactitude/précision élevée)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profil de la température et de la salinité</w:t>
            </w:r>
          </w:p>
        </w:tc>
        <w:tc>
          <w:tcPr>
            <w:tcW w:type="dxa" w:w="2163"/>
          </w:tcPr>
          <w:p>
            <w:pPr>
              <w:spacing w:before="20" w:after="20"/>
            </w:pPr>
            <w:r/>
            <w:r>
              <w:rPr>
                <w:rFonts w:ascii="Verdana" w:hAnsi="Verdana"/>
                <w:b w:val="0"/>
                <w:sz w:val="16"/>
              </w:rPr>
              <w:t>1 02 000</w:t>
            </w:r>
          </w:p>
        </w:tc>
        <w:tc>
          <w:tcPr>
            <w:tcW w:type="dxa" w:w="2163"/>
          </w:tcPr>
          <w:p>
            <w:pPr>
              <w:spacing w:before="20" w:after="20"/>
            </w:pPr>
            <w:r/>
            <w:r>
              <w:rPr>
                <w:rFonts w:ascii="Verdana" w:hAnsi="Verdana"/>
                <w:b w:val="0"/>
                <w:sz w:val="16"/>
              </w:rPr>
              <w:t>Répétition différée de 2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profil de la température et de la salinité</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profil de la température et de la salinité</w:t>
            </w:r>
          </w:p>
        </w:tc>
        <w:tc>
          <w:tcPr>
            <w:tcW w:type="dxa" w:w="2163"/>
          </w:tcPr>
          <w:p>
            <w:pPr>
              <w:spacing w:before="20" w:after="20"/>
            </w:pPr>
            <w:r/>
            <w:r>
              <w:rPr>
                <w:rFonts w:ascii="Verdana" w:hAnsi="Verdana"/>
                <w:b w:val="0"/>
                <w:sz w:val="16"/>
              </w:rPr>
              <w:t>0 02 005</w:t>
            </w:r>
          </w:p>
        </w:tc>
        <w:tc>
          <w:tcPr>
            <w:tcW w:type="dxa" w:w="2163"/>
          </w:tcPr>
          <w:p>
            <w:pPr>
              <w:spacing w:before="20" w:after="20"/>
            </w:pPr>
            <w:r/>
            <w:r>
              <w:rPr>
                <w:rFonts w:ascii="Verdana" w:hAnsi="Verdana"/>
                <w:b w:val="0"/>
                <w:sz w:val="16"/>
              </w:rPr>
              <w:t>Précision des observations de la température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profil de la température et de la salinité</w:t>
            </w:r>
          </w:p>
        </w:tc>
        <w:tc>
          <w:tcPr>
            <w:tcW w:type="dxa" w:w="2163"/>
          </w:tcPr>
          <w:p>
            <w:pPr>
              <w:spacing w:before="20" w:after="20"/>
            </w:pPr>
            <w:r/>
            <w:r>
              <w:rPr>
                <w:rFonts w:ascii="Verdana" w:hAnsi="Verdana"/>
                <w:b w:val="0"/>
                <w:sz w:val="16"/>
              </w:rPr>
              <w:t>3 06 004</w:t>
            </w:r>
          </w:p>
        </w:tc>
        <w:tc>
          <w:tcPr>
            <w:tcW w:type="dxa" w:w="2163"/>
          </w:tcPr>
          <w:p>
            <w:pPr>
              <w:spacing w:before="20" w:after="20"/>
            </w:pPr>
            <w:r/>
            <w:r>
              <w:rPr>
                <w:rFonts w:ascii="Verdana" w:hAnsi="Verdana"/>
                <w:b w:val="0"/>
                <w:sz w:val="16"/>
              </w:rPr>
              <w:t>Profondeur, température, salinité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courant sous la surface</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courant sous la surface</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courant sous la surface</w:t>
            </w:r>
          </w:p>
        </w:tc>
        <w:tc>
          <w:tcPr>
            <w:tcW w:type="dxa" w:w="2163"/>
          </w:tcPr>
          <w:p>
            <w:pPr>
              <w:spacing w:before="20" w:after="20"/>
            </w:pPr>
            <w:r/>
            <w:r>
              <w:rPr>
                <w:rFonts w:ascii="Verdana" w:hAnsi="Verdana"/>
                <w:b w:val="0"/>
                <w:sz w:val="16"/>
              </w:rPr>
              <w:t>3 06 005</w:t>
            </w:r>
          </w:p>
        </w:tc>
        <w:tc>
          <w:tcPr>
            <w:tcW w:type="dxa" w:w="2163"/>
          </w:tcPr>
          <w:p>
            <w:pPr>
              <w:spacing w:before="20" w:after="20"/>
            </w:pPr>
            <w:r/>
            <w:r>
              <w:rPr>
                <w:rFonts w:ascii="Verdana" w:hAnsi="Verdana"/>
                <w:b w:val="0"/>
                <w:sz w:val="16"/>
              </w:rPr>
              <w:t>Mesures du courant sous la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3 15 009</w:t>
            </w:r>
          </w:p>
        </w:tc>
        <w:tc>
          <w:tcPr>
            <w:tcW w:type="dxa" w:w="2163"/>
          </w:tcPr>
          <w:p>
            <w:pPr>
              <w:spacing w:before="20" w:after="20"/>
            </w:pPr>
            <w:r>
              <w:rPr>
                <w:b/>
              </w:rPr>
            </w:r>
            <w:r>
              <w:rPr>
                <w:rFonts w:ascii="Verdana" w:hAnsi="Verdana"/>
                <w:b/>
                <w:sz w:val="16"/>
              </w:rPr>
              <w:t>(Séquence pour la représentation des données provenant de bouées dérivantes)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0 01 087</w:t>
            </w:r>
          </w:p>
        </w:tc>
        <w:tc>
          <w:tcPr>
            <w:tcW w:type="dxa" w:w="2163"/>
          </w:tcPr>
          <w:p>
            <w:pPr>
              <w:spacing w:before="20" w:after="20"/>
            </w:pPr>
            <w:r/>
            <w:r>
              <w:rPr>
                <w:rFonts w:ascii="Verdana" w:hAnsi="Verdana"/>
                <w:b w:val="0"/>
                <w:sz w:val="16"/>
              </w:rPr>
              <w:t>Extension de l'indicatif OMM de la plate-forme d'observation maritime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0 01 019</w:t>
            </w:r>
          </w:p>
        </w:tc>
        <w:tc>
          <w:tcPr>
            <w:tcW w:type="dxa" w:w="2163"/>
          </w:tcPr>
          <w:p>
            <w:pPr>
              <w:spacing w:before="20" w:after="20"/>
            </w:pPr>
            <w:r/>
            <w:r>
              <w:rPr>
                <w:rFonts w:ascii="Verdana" w:hAnsi="Verdana"/>
                <w:b w:val="0"/>
                <w:sz w:val="16"/>
              </w:rPr>
              <w:t>Nom complet de la station ou du site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0 02 149</w:t>
            </w:r>
          </w:p>
        </w:tc>
        <w:tc>
          <w:tcPr>
            <w:tcW w:type="dxa" w:w="2163"/>
          </w:tcPr>
          <w:p>
            <w:pPr>
              <w:spacing w:before="20" w:after="20"/>
            </w:pPr>
            <w:r/>
            <w:r>
              <w:rPr>
                <w:rFonts w:ascii="Verdana" w:hAnsi="Verdana"/>
                <w:b w:val="0"/>
                <w:sz w:val="16"/>
              </w:rPr>
              <w:t>Type de bouée de collecte de données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Heure/date de la dernière position connue</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 26 Heure de la dernière position connue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Heure/date de la dernière position connue</w:t>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Année, mois, jour</w:t>
            </w:r>
          </w:p>
        </w:tc>
        <w:tc>
          <w:tcPr>
            <w:tcW w:type="dxa" w:w="2163"/>
          </w:tcPr>
          <w:p>
            <w:pPr>
              <w:spacing w:before="20" w:after="20"/>
            </w:pPr>
            <w:r/>
            <w:r>
              <w:rPr>
                <w:rFonts w:ascii="Verdana" w:hAnsi="Verdana"/>
                <w:b w:val="0"/>
                <w:sz w:val="16"/>
              </w:rPr>
              <w:t>Date de la dernière position connue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Heure/date de la dernière position connue</w:t>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Heure, minute</w:t>
            </w:r>
          </w:p>
        </w:tc>
        <w:tc>
          <w:tcPr>
            <w:tcW w:type="dxa" w:w="2163"/>
          </w:tcPr>
          <w:p>
            <w:pPr>
              <w:spacing w:before="20" w:after="20"/>
            </w:pPr>
            <w:r/>
            <w:r>
              <w:rPr>
                <w:rFonts w:ascii="Verdana" w:hAnsi="Verdana"/>
                <w:b w:val="0"/>
                <w:sz w:val="16"/>
              </w:rPr>
              <w:t>Heure de la dernière position connue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Localisation et qualité de la localisation</w:t>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 longitude (précision élevée)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Localisation et qualité de la localisation</w:t>
            </w:r>
          </w:p>
        </w:tc>
        <w:tc>
          <w:tcPr>
            <w:tcW w:type="dxa" w:w="2163"/>
          </w:tcPr>
          <w:p>
            <w:pPr>
              <w:spacing w:before="20" w:after="20"/>
            </w:pPr>
            <w:r/>
            <w:r>
              <w:rPr>
                <w:rFonts w:ascii="Verdana" w:hAnsi="Verdana"/>
                <w:b w:val="0"/>
                <w:sz w:val="16"/>
              </w:rPr>
              <w:t>2 08 016</w:t>
            </w:r>
          </w:p>
        </w:tc>
        <w:tc>
          <w:tcPr>
            <w:tcW w:type="dxa" w:w="2163"/>
          </w:tcPr>
          <w:p>
            <w:pPr>
              <w:spacing w:before="20" w:after="20"/>
            </w:pPr>
            <w:r/>
            <w:r>
              <w:rPr>
                <w:rFonts w:ascii="Verdana" w:hAnsi="Verdana"/>
                <w:b w:val="0"/>
                <w:sz w:val="16"/>
              </w:rPr>
              <w:t>Modifier la largeur du champ CCITT IA5</w:t>
            </w:r>
          </w:p>
        </w:tc>
        <w:tc>
          <w:tcPr>
            <w:tcW w:type="dxa" w:w="2163"/>
          </w:tcPr>
          <w:p>
            <w:pPr>
              <w:spacing w:before="20" w:after="20"/>
            </w:pPr>
            <w:r/>
            <w:r>
              <w:rPr>
                <w:rFonts w:ascii="Verdana" w:hAnsi="Verdana"/>
                <w:b w:val="0"/>
                <w:sz w:val="16"/>
              </w:rPr>
              <w:t>Passer à 16 caractères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Localisation et qualité de la localisation</w:t>
            </w:r>
          </w:p>
        </w:tc>
        <w:tc>
          <w:tcPr>
            <w:tcW w:type="dxa" w:w="2163"/>
          </w:tcPr>
          <w:p>
            <w:pPr>
              <w:spacing w:before="20" w:after="20"/>
            </w:pPr>
            <w:r/>
            <w:r>
              <w:rPr>
                <w:rFonts w:ascii="Verdana" w:hAnsi="Verdana"/>
                <w:b w:val="0"/>
                <w:sz w:val="16"/>
              </w:rPr>
              <w:t>0 01 051</w:t>
            </w:r>
          </w:p>
        </w:tc>
        <w:tc>
          <w:tcPr>
            <w:tcW w:type="dxa" w:w="2163"/>
          </w:tcPr>
          <w:p>
            <w:pPr>
              <w:spacing w:before="20" w:after="20"/>
            </w:pPr>
            <w:r/>
            <w:r>
              <w:rPr>
                <w:rFonts w:ascii="Verdana" w:hAnsi="Verdana"/>
                <w:b w:val="0"/>
                <w:sz w:val="16"/>
              </w:rPr>
              <w:t>Numéro d'identification de l'émetteur de la plate-forme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Localisation et qualité de la localisation</w:t>
            </w:r>
          </w:p>
        </w:tc>
        <w:tc>
          <w:tcPr>
            <w:tcW w:type="dxa" w:w="2163"/>
          </w:tcPr>
          <w:p>
            <w:pPr>
              <w:spacing w:before="20" w:after="20"/>
            </w:pPr>
            <w:r/>
            <w:r>
              <w:rPr>
                <w:rFonts w:ascii="Verdana" w:hAnsi="Verdana"/>
                <w:b w:val="0"/>
                <w:sz w:val="16"/>
              </w:rPr>
              <w:t>2 08 000</w:t>
            </w:r>
          </w:p>
        </w:tc>
        <w:tc>
          <w:tcPr>
            <w:tcW w:type="dxa" w:w="2163"/>
          </w:tcPr>
          <w:p>
            <w:pPr>
              <w:spacing w:before="20" w:after="20"/>
            </w:pPr>
            <w:r/>
            <w:r>
              <w:rPr>
                <w:rFonts w:ascii="Verdana" w:hAnsi="Verdana"/>
                <w:b w:val="0"/>
                <w:sz w:val="16"/>
              </w:rPr>
              <w:t>Modification de la largeur du champ CCITT IA5</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Localisation et qualité de la localisation</w:t>
            </w:r>
          </w:p>
        </w:tc>
        <w:tc>
          <w:tcPr>
            <w:tcW w:type="dxa" w:w="2163"/>
          </w:tcPr>
          <w:p>
            <w:pPr>
              <w:spacing w:before="20" w:after="20"/>
            </w:pPr>
            <w:r/>
            <w:r>
              <w:rPr>
                <w:rFonts w:ascii="Verdana" w:hAnsi="Verdana"/>
                <w:b w:val="0"/>
                <w:sz w:val="16"/>
              </w:rPr>
              <w:t>0 02 148</w:t>
            </w:r>
          </w:p>
        </w:tc>
        <w:tc>
          <w:tcPr>
            <w:tcW w:type="dxa" w:w="2163"/>
          </w:tcPr>
          <w:p>
            <w:pPr>
              <w:spacing w:before="20" w:after="20"/>
            </w:pPr>
            <w:r/>
            <w:r>
              <w:rPr>
                <w:rFonts w:ascii="Verdana" w:hAnsi="Verdana"/>
                <w:b w:val="0"/>
                <w:sz w:val="16"/>
              </w:rPr>
              <w:t>Système de collecte de données et/ou de positionnement</w:t>
            </w:r>
          </w:p>
        </w:tc>
        <w:tc>
          <w:tcPr>
            <w:tcW w:type="dxa" w:w="2163"/>
          </w:tcPr>
          <w:p>
            <w:pPr>
              <w:spacing w:before="20" w:after="20"/>
            </w:pPr>
            <w:r/>
            <w:r>
              <w:rPr>
                <w:rFonts w:ascii="Verdana" w:hAnsi="Verdana"/>
                <w:b w:val="0"/>
                <w:sz w:val="16"/>
              </w:rPr>
              <w:t>= 1 Argos, = 8 Iridium et GPS, = 9 Argos-3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Localisation et qualité de la localisation</w:t>
            </w:r>
          </w:p>
        </w:tc>
        <w:tc>
          <w:tcPr>
            <w:tcW w:type="dxa" w:w="2163"/>
          </w:tcPr>
          <w:p>
            <w:pPr>
              <w:spacing w:before="20" w:after="20"/>
            </w:pPr>
            <w:r/>
            <w:r>
              <w:rPr>
                <w:rFonts w:ascii="Verdana" w:hAnsi="Verdana"/>
                <w:b w:val="0"/>
                <w:sz w:val="16"/>
              </w:rPr>
              <w:t>0 01 012</w:t>
            </w:r>
          </w:p>
        </w:tc>
        <w:tc>
          <w:tcPr>
            <w:tcW w:type="dxa" w:w="2163"/>
          </w:tcPr>
          <w:p>
            <w:pPr>
              <w:spacing w:before="20" w:after="20"/>
            </w:pPr>
            <w:r/>
            <w:r>
              <w:rPr>
                <w:rFonts w:ascii="Verdana" w:hAnsi="Verdana"/>
                <w:b w:val="0"/>
                <w:sz w:val="16"/>
              </w:rPr>
              <w:t>Direction de déplacement de la plate-forme d'observation mobile</w:t>
            </w:r>
          </w:p>
        </w:tc>
        <w:tc>
          <w:tcPr>
            <w:tcW w:type="dxa" w:w="2163"/>
          </w:tcPr>
          <w:p>
            <w:pPr>
              <w:spacing w:before="20" w:after="20"/>
            </w:pPr>
            <w:r/>
            <w:r>
              <w:rPr>
                <w:rFonts w:ascii="Verdana" w:hAnsi="Verdana"/>
                <w:b w:val="0"/>
                <w:sz w:val="16"/>
              </w:rPr>
              <w:t>Direction de dérive de la plate-forme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Localisation et qualité de la localisation</w:t>
            </w:r>
          </w:p>
        </w:tc>
        <w:tc>
          <w:tcPr>
            <w:tcW w:type="dxa" w:w="2163"/>
          </w:tcPr>
          <w:p>
            <w:pPr>
              <w:spacing w:before="20" w:after="20"/>
            </w:pPr>
            <w:r/>
            <w:r>
              <w:rPr>
                <w:rFonts w:ascii="Verdana" w:hAnsi="Verdana"/>
                <w:b w:val="0"/>
                <w:sz w:val="16"/>
              </w:rPr>
              <w:t>0 01 014</w:t>
            </w:r>
          </w:p>
        </w:tc>
        <w:tc>
          <w:tcPr>
            <w:tcW w:type="dxa" w:w="2163"/>
          </w:tcPr>
          <w:p>
            <w:pPr>
              <w:spacing w:before="20" w:after="20"/>
            </w:pPr>
            <w:r/>
            <w:r>
              <w:rPr>
                <w:rFonts w:ascii="Verdana" w:hAnsi="Verdana"/>
                <w:b w:val="0"/>
                <w:sz w:val="16"/>
              </w:rPr>
              <w:t>Vitesse de dérive de la plate-forme (précision élevée)</w:t>
            </w:r>
          </w:p>
        </w:tc>
        <w:tc>
          <w:tcPr>
            <w:tcW w:type="dxa" w:w="2163"/>
          </w:tcPr>
          <w:p>
            <w:pPr>
              <w:spacing w:before="20" w:after="20"/>
            </w:pPr>
            <w:r/>
            <w:r>
              <w:rPr>
                <w:rFonts w:ascii="Verdana" w:hAnsi="Verdana"/>
                <w:b w:val="0"/>
                <w:sz w:val="16"/>
              </w:rPr>
              <w:t>Vitesse de déplacement de la plate-forme d'observation mobile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Localisation et qualité de la localisation</w:t>
            </w:r>
          </w:p>
        </w:tc>
        <w:tc>
          <w:tcPr>
            <w:tcW w:type="dxa" w:w="2163"/>
          </w:tcPr>
          <w:p>
            <w:pPr>
              <w:spacing w:before="20" w:after="20"/>
            </w:pPr>
            <w:r/>
            <w:r>
              <w:rPr>
                <w:rFonts w:ascii="Verdana" w:hAnsi="Verdana"/>
                <w:b w:val="0"/>
                <w:sz w:val="16"/>
              </w:rPr>
              <w:t>0 33 022</w:t>
            </w:r>
          </w:p>
        </w:tc>
        <w:tc>
          <w:tcPr>
            <w:tcW w:type="dxa" w:w="2163"/>
          </w:tcPr>
          <w:p>
            <w:pPr>
              <w:spacing w:before="20" w:after="20"/>
            </w:pPr>
            <w:r/>
            <w:r>
              <w:rPr>
                <w:rFonts w:ascii="Verdana" w:hAnsi="Verdana"/>
                <w:b w:val="0"/>
                <w:sz w:val="16"/>
              </w:rPr>
              <w:t>Qualité de la transmission par satellite des données provenant de bouées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Localisation et qualité de la localisation</w:t>
            </w:r>
          </w:p>
        </w:tc>
        <w:tc>
          <w:tcPr>
            <w:tcW w:type="dxa" w:w="2163"/>
          </w:tcPr>
          <w:p>
            <w:pPr>
              <w:spacing w:before="20" w:after="20"/>
            </w:pPr>
            <w:r/>
            <w:r>
              <w:rPr>
                <w:rFonts w:ascii="Verdana" w:hAnsi="Verdana"/>
                <w:b w:val="0"/>
                <w:sz w:val="16"/>
              </w:rPr>
              <w:t>0 33 023</w:t>
            </w:r>
          </w:p>
        </w:tc>
        <w:tc>
          <w:tcPr>
            <w:tcW w:type="dxa" w:w="2163"/>
          </w:tcPr>
          <w:p>
            <w:pPr>
              <w:spacing w:before="20" w:after="20"/>
            </w:pPr>
            <w:r/>
            <w:r>
              <w:rPr>
                <w:rFonts w:ascii="Verdana" w:hAnsi="Verdana"/>
                <w:b w:val="0"/>
                <w:sz w:val="16"/>
              </w:rPr>
              <w:t>Qualité de l'emplacement des bouées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Localisation et qualité de la localisation</w:t>
            </w:r>
          </w:p>
        </w:tc>
        <w:tc>
          <w:tcPr>
            <w:tcW w:type="dxa" w:w="2163"/>
          </w:tcPr>
          <w:p>
            <w:pPr>
              <w:spacing w:before="20" w:after="20"/>
            </w:pPr>
            <w:r/>
            <w:r>
              <w:rPr>
                <w:rFonts w:ascii="Verdana" w:hAnsi="Verdana"/>
                <w:b w:val="0"/>
                <w:sz w:val="16"/>
              </w:rPr>
              <w:t>0 33 027</w:t>
            </w:r>
          </w:p>
        </w:tc>
        <w:tc>
          <w:tcPr>
            <w:tcW w:type="dxa" w:w="2163"/>
          </w:tcPr>
          <w:p>
            <w:pPr>
              <w:spacing w:before="20" w:after="20"/>
            </w:pPr>
            <w:r/>
            <w:r>
              <w:rPr>
                <w:rFonts w:ascii="Verdana" w:hAnsi="Verdana"/>
                <w:b w:val="0"/>
                <w:sz w:val="16"/>
              </w:rPr>
              <w:t>Classe de qualité concernant la position (rayon de certitude à 66 %)</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Localisation et qualité de la localisation</w:t>
            </w:r>
          </w:p>
        </w:tc>
        <w:tc>
          <w:tcPr>
            <w:tcW w:type="dxa" w:w="2163"/>
          </w:tcPr>
          <w:p>
            <w:pPr>
              <w:spacing w:before="20" w:after="20"/>
            </w:pPr>
            <w:r/>
            <w:r>
              <w:rPr>
                <w:rFonts w:ascii="Verdana" w:hAnsi="Verdana"/>
                <w:b w:val="0"/>
                <w:sz w:val="16"/>
              </w:rPr>
              <w:t>0 25 026</w:t>
            </w:r>
          </w:p>
        </w:tc>
        <w:tc>
          <w:tcPr>
            <w:tcW w:type="dxa" w:w="2163"/>
          </w:tcPr>
          <w:p>
            <w:pPr>
              <w:spacing w:before="20" w:after="20"/>
            </w:pPr>
            <w:r/>
            <w:r>
              <w:rPr>
                <w:rFonts w:ascii="Verdana" w:hAnsi="Verdana"/>
                <w:b w:val="0"/>
                <w:sz w:val="16"/>
              </w:rPr>
              <w:t>Tension de la batterie (grande portée)</w:t>
            </w:r>
          </w:p>
        </w:tc>
        <w:tc>
          <w:tcPr>
            <w:tcW w:type="dxa" w:w="2163"/>
          </w:tcPr>
          <w:p>
            <w:pPr>
              <w:spacing w:before="20" w:after="20"/>
            </w:pPr>
            <w:r/>
            <w:r>
              <w:rPr>
                <w:rFonts w:ascii="Verdana" w:hAnsi="Verdana"/>
                <w:b w:val="0"/>
                <w:sz w:val="16"/>
              </w:rPr>
              <w:t>Tension de la batterie de la plate-forme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État de l'ancre flottante</w:t>
            </w:r>
          </w:p>
        </w:tc>
        <w:tc>
          <w:tcPr>
            <w:tcW w:type="dxa" w:w="2163"/>
          </w:tcPr>
          <w:p>
            <w:pPr>
              <w:spacing w:before="20" w:after="20"/>
            </w:pPr>
            <w:r/>
            <w:r>
              <w:rPr>
                <w:rFonts w:ascii="Verdana" w:hAnsi="Verdana"/>
                <w:b w:val="0"/>
                <w:sz w:val="16"/>
              </w:rPr>
              <w:t>0 02 034</w:t>
            </w:r>
          </w:p>
        </w:tc>
        <w:tc>
          <w:tcPr>
            <w:tcW w:type="dxa" w:w="2163"/>
          </w:tcPr>
          <w:p>
            <w:pPr>
              <w:spacing w:before="20" w:after="20"/>
            </w:pPr>
            <w:r/>
            <w:r>
              <w:rPr>
                <w:rFonts w:ascii="Verdana" w:hAnsi="Verdana"/>
                <w:b w:val="0"/>
                <w:sz w:val="16"/>
              </w:rPr>
              <w:t>Type de lest (stabilisateur)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État de l'ancre flottante</w:t>
            </w:r>
          </w:p>
        </w:tc>
        <w:tc>
          <w:tcPr>
            <w:tcW w:type="dxa" w:w="2163"/>
          </w:tcPr>
          <w:p>
            <w:pPr>
              <w:spacing w:before="20" w:after="20"/>
            </w:pPr>
            <w:r/>
            <w:r>
              <w:rPr>
                <w:rFonts w:ascii="Verdana" w:hAnsi="Verdana"/>
                <w:b w:val="0"/>
                <w:sz w:val="16"/>
              </w:rPr>
              <w:t>0 22 060</w:t>
            </w:r>
          </w:p>
        </w:tc>
        <w:tc>
          <w:tcPr>
            <w:tcW w:type="dxa" w:w="2163"/>
          </w:tcPr>
          <w:p>
            <w:pPr>
              <w:spacing w:before="20" w:after="20"/>
            </w:pPr>
            <w:r/>
            <w:r>
              <w:rPr>
                <w:rFonts w:ascii="Verdana" w:hAnsi="Verdana"/>
                <w:b w:val="0"/>
                <w:sz w:val="16"/>
              </w:rPr>
              <w:t>État de l'ancre flottante - flotteur lagrangien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État de l'ancre flottante</w:t>
            </w:r>
          </w:p>
        </w:tc>
        <w:tc>
          <w:tcPr>
            <w:tcW w:type="dxa" w:w="2163"/>
          </w:tcPr>
          <w:p>
            <w:pPr>
              <w:spacing w:before="20" w:after="20"/>
            </w:pPr>
            <w:r/>
            <w:r>
              <w:rPr>
                <w:rFonts w:ascii="Verdana" w:hAnsi="Verdana"/>
                <w:b w:val="0"/>
                <w:sz w:val="16"/>
              </w:rPr>
              <w:t>0 07 070</w:t>
            </w:r>
          </w:p>
        </w:tc>
        <w:tc>
          <w:tcPr>
            <w:tcW w:type="dxa" w:w="2163"/>
          </w:tcPr>
          <w:p>
            <w:pPr>
              <w:spacing w:before="20" w:after="20"/>
            </w:pPr>
            <w:r/>
            <w:r>
              <w:rPr>
                <w:rFonts w:ascii="Verdana" w:hAnsi="Verdana"/>
                <w:b w:val="0"/>
                <w:sz w:val="16"/>
              </w:rPr>
              <w:t>Profondeur de lest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État de l'ancre flottante</w:t>
            </w:r>
          </w:p>
        </w:tc>
        <w:tc>
          <w:tcPr>
            <w:tcW w:type="dxa" w:w="2163"/>
          </w:tcPr>
          <w:p>
            <w:pPr>
              <w:spacing w:before="20" w:after="20"/>
            </w:pPr>
            <w:r/>
            <w:r>
              <w:rPr>
                <w:rFonts w:ascii="Verdana" w:hAnsi="Verdana"/>
                <w:b w:val="0"/>
                <w:sz w:val="16"/>
              </w:rPr>
              <w:t>0 02 190</w:t>
            </w:r>
          </w:p>
        </w:tc>
        <w:tc>
          <w:tcPr>
            <w:tcW w:type="dxa" w:w="2163"/>
          </w:tcPr>
          <w:p>
            <w:pPr>
              <w:spacing w:before="20" w:after="20"/>
            </w:pPr>
            <w:r/>
            <w:r>
              <w:rPr>
                <w:rFonts w:ascii="Verdana" w:hAnsi="Verdana"/>
                <w:b w:val="0"/>
                <w:sz w:val="16"/>
              </w:rPr>
              <w:t>Submersion du flotteur lagrangien (pourcentage du temps en submersion)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Heure/date de l'observation</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 25 Moment nominal de la transmission du message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Heure/date de l'observation</w:t>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Année, mois, jour</w:t>
            </w:r>
          </w:p>
        </w:tc>
        <w:tc>
          <w:tcPr>
            <w:tcW w:type="dxa" w:w="2163"/>
          </w:tcPr>
          <w:p>
            <w:pPr>
              <w:spacing w:before="20" w:after="20"/>
            </w:pPr>
            <w:r/>
            <w:r>
              <w:rPr>
                <w:rFonts w:ascii="Verdana" w:hAnsi="Verdana"/>
                <w:b w:val="0"/>
                <w:sz w:val="16"/>
              </w:rPr>
              <w:t>Date de l'observation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Heure/date de l'observation</w:t>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Heure, minute</w:t>
            </w:r>
          </w:p>
        </w:tc>
        <w:tc>
          <w:tcPr>
            <w:tcW w:type="dxa" w:w="2163"/>
          </w:tcPr>
          <w:p>
            <w:pPr>
              <w:spacing w:before="20" w:after="20"/>
            </w:pPr>
            <w:r/>
            <w:r>
              <w:rPr>
                <w:rFonts w:ascii="Verdana" w:hAnsi="Verdana"/>
                <w:b w:val="0"/>
                <w:sz w:val="16"/>
              </w:rPr>
              <w:t>Heure de l'observation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Température et salinité de surface</w:t>
            </w:r>
          </w:p>
        </w:tc>
        <w:tc>
          <w:tcPr>
            <w:tcW w:type="dxa" w:w="2163"/>
          </w:tcPr>
          <w:p>
            <w:pPr>
              <w:spacing w:before="20" w:after="20"/>
            </w:pPr>
            <w:r/>
            <w:r>
              <w:rPr>
                <w:rFonts w:ascii="Verdana" w:hAnsi="Verdana"/>
                <w:b w:val="0"/>
                <w:sz w:val="16"/>
              </w:rPr>
              <w:t>0 02 005</w:t>
            </w:r>
          </w:p>
        </w:tc>
        <w:tc>
          <w:tcPr>
            <w:tcW w:type="dxa" w:w="2163"/>
          </w:tcPr>
          <w:p>
            <w:pPr>
              <w:spacing w:before="20" w:after="20"/>
            </w:pPr>
            <w:r/>
            <w:r>
              <w:rPr>
                <w:rFonts w:ascii="Verdana" w:hAnsi="Verdana"/>
                <w:b w:val="0"/>
                <w:sz w:val="16"/>
              </w:rPr>
              <w:t>Précision des observations de la température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Température et salinité de surface</w:t>
            </w:r>
          </w:p>
        </w:tc>
        <w:tc>
          <w:tcPr>
            <w:tcW w:type="dxa" w:w="2163"/>
          </w:tcPr>
          <w:p>
            <w:pPr>
              <w:spacing w:before="20" w:after="20"/>
            </w:pPr>
            <w:r/>
            <w:r>
              <w:rPr>
                <w:rFonts w:ascii="Verdana" w:hAnsi="Verdana"/>
                <w:b w:val="0"/>
                <w:sz w:val="16"/>
              </w:rPr>
              <w:t>0 22 043</w:t>
            </w:r>
          </w:p>
        </w:tc>
        <w:tc>
          <w:tcPr>
            <w:tcW w:type="dxa" w:w="2163"/>
          </w:tcPr>
          <w:p>
            <w:pPr>
              <w:spacing w:before="20" w:after="20"/>
            </w:pPr>
            <w:r/>
            <w:r>
              <w:rPr>
                <w:rFonts w:ascii="Verdana" w:hAnsi="Verdana"/>
                <w:b w:val="0"/>
                <w:sz w:val="16"/>
              </w:rPr>
              <w:t>Température de la mer/de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Température et salinité de surface</w:t>
            </w:r>
          </w:p>
        </w:tc>
        <w:tc>
          <w:tcPr>
            <w:tcW w:type="dxa" w:w="2163"/>
          </w:tcPr>
          <w:p>
            <w:pPr>
              <w:spacing w:before="20" w:after="20"/>
            </w:pPr>
            <w:r/>
            <w:r>
              <w:rPr>
                <w:rFonts w:ascii="Verdana" w:hAnsi="Verdana"/>
                <w:b w:val="0"/>
                <w:sz w:val="16"/>
              </w:rPr>
              <w:t>0 02 033</w:t>
            </w:r>
          </w:p>
        </w:tc>
        <w:tc>
          <w:tcPr>
            <w:tcW w:type="dxa" w:w="2163"/>
          </w:tcPr>
          <w:p>
            <w:pPr>
              <w:spacing w:before="20" w:after="20"/>
            </w:pPr>
            <w:r/>
            <w:r>
              <w:rPr>
                <w:rFonts w:ascii="Verdana" w:hAnsi="Verdana"/>
                <w:b w:val="0"/>
                <w:sz w:val="16"/>
              </w:rPr>
              <w:t>Méthode de mesure de la salinité en fonction de la profondeur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Température et salinité de surface</w:t>
            </w:r>
          </w:p>
        </w:tc>
        <w:tc>
          <w:tcPr>
            <w:tcW w:type="dxa" w:w="2163"/>
          </w:tcPr>
          <w:p>
            <w:pPr>
              <w:spacing w:before="20" w:after="20"/>
            </w:pPr>
            <w:r/>
            <w:r>
              <w:rPr>
                <w:rFonts w:ascii="Verdana" w:hAnsi="Verdana"/>
                <w:b w:val="0"/>
                <w:sz w:val="16"/>
              </w:rPr>
              <w:t>0 22 059</w:t>
            </w:r>
          </w:p>
        </w:tc>
        <w:tc>
          <w:tcPr>
            <w:tcW w:type="dxa" w:w="2163"/>
          </w:tcPr>
          <w:p>
            <w:pPr>
              <w:spacing w:before="20" w:after="20"/>
            </w:pPr>
            <w:r/>
            <w:r>
              <w:rPr>
                <w:rFonts w:ascii="Verdana" w:hAnsi="Verdana"/>
                <w:b w:val="0"/>
                <w:sz w:val="16"/>
              </w:rPr>
              <w:t>Salinité de surface de la mer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Type de surface/Données sur la glace</w:t>
            </w:r>
          </w:p>
        </w:tc>
        <w:tc>
          <w:tcPr>
            <w:tcW w:type="dxa" w:w="2163"/>
          </w:tcPr>
          <w:p>
            <w:pPr>
              <w:spacing w:before="20" w:after="20"/>
            </w:pPr>
            <w:r/>
            <w:r>
              <w:rPr>
                <w:rFonts w:ascii="Verdana" w:hAnsi="Verdana"/>
                <w:b w:val="0"/>
                <w:sz w:val="16"/>
              </w:rPr>
              <w:t>0 08 029</w:t>
            </w:r>
          </w:p>
        </w:tc>
        <w:tc>
          <w:tcPr>
            <w:tcW w:type="dxa" w:w="2163"/>
          </w:tcPr>
          <w:p>
            <w:pPr>
              <w:spacing w:before="20" w:after="20"/>
            </w:pPr>
            <w:r/>
            <w:r>
              <w:rPr>
                <w:rFonts w:ascii="Verdana" w:hAnsi="Verdana"/>
                <w:b w:val="0"/>
                <w:sz w:val="16"/>
              </w:rPr>
              <w:t>Type de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Type de surface/Données sur la glace</w:t>
            </w:r>
          </w:p>
        </w:tc>
        <w:tc>
          <w:tcPr>
            <w:tcW w:type="dxa" w:w="2163"/>
          </w:tcPr>
          <w:p>
            <w:pPr>
              <w:spacing w:before="20" w:after="20"/>
            </w:pPr>
            <w:r/>
            <w:r>
              <w:rPr>
                <w:rFonts w:ascii="Verdana" w:hAnsi="Verdana"/>
                <w:b w:val="0"/>
                <w:sz w:val="16"/>
              </w:rPr>
              <w:t>0 13 115</w:t>
            </w:r>
          </w:p>
        </w:tc>
        <w:tc>
          <w:tcPr>
            <w:tcW w:type="dxa" w:w="2163"/>
          </w:tcPr>
          <w:p>
            <w:pPr>
              <w:spacing w:before="20" w:after="20"/>
            </w:pPr>
            <w:r/>
            <w:r>
              <w:rPr>
                <w:rFonts w:ascii="Verdana" w:hAnsi="Verdana"/>
                <w:b w:val="0"/>
                <w:sz w:val="16"/>
              </w:rPr>
              <w:t>Épaisseur de la glace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profil de la température et de la salinité</w:t>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Répétition différée de 3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profil de la température et de la salinité</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profil de la température et de la salinité</w:t>
            </w:r>
          </w:p>
        </w:tc>
        <w:tc>
          <w:tcPr>
            <w:tcW w:type="dxa" w:w="2163"/>
          </w:tcPr>
          <w:p>
            <w:pPr>
              <w:spacing w:before="20" w:after="20"/>
            </w:pPr>
            <w:r/>
            <w:r>
              <w:rPr>
                <w:rFonts w:ascii="Verdana" w:hAnsi="Verdana"/>
                <w:b w:val="0"/>
                <w:sz w:val="16"/>
              </w:rPr>
              <w:t>0 02 005</w:t>
            </w:r>
          </w:p>
        </w:tc>
        <w:tc>
          <w:tcPr>
            <w:tcW w:type="dxa" w:w="2163"/>
          </w:tcPr>
          <w:p>
            <w:pPr>
              <w:spacing w:before="20" w:after="20"/>
            </w:pPr>
            <w:r/>
            <w:r>
              <w:rPr>
                <w:rFonts w:ascii="Verdana" w:hAnsi="Verdana"/>
                <w:b w:val="0"/>
                <w:sz w:val="16"/>
              </w:rPr>
              <w:t>Précision des observations de la température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profil de la température et de la salinité</w:t>
            </w:r>
          </w:p>
        </w:tc>
        <w:tc>
          <w:tcPr>
            <w:tcW w:type="dxa" w:w="2163"/>
          </w:tcPr>
          <w:p>
            <w:pPr>
              <w:spacing w:before="20" w:after="20"/>
            </w:pPr>
            <w:r/>
            <w:r>
              <w:rPr>
                <w:rFonts w:ascii="Verdana" w:hAnsi="Verdana"/>
                <w:b w:val="0"/>
                <w:sz w:val="16"/>
              </w:rPr>
              <w:t>3 06 004</w:t>
            </w:r>
          </w:p>
        </w:tc>
        <w:tc>
          <w:tcPr>
            <w:tcW w:type="dxa" w:w="2163"/>
          </w:tcPr>
          <w:p>
            <w:pPr>
              <w:spacing w:before="20" w:after="20"/>
            </w:pPr>
            <w:r/>
            <w:r>
              <w:rPr>
                <w:rFonts w:ascii="Verdana" w:hAnsi="Verdana"/>
                <w:b w:val="0"/>
                <w:sz w:val="16"/>
              </w:rPr>
              <w:t>Profondeur, température, salinité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Mesures facultatives du profil de la température et de la salinité</w:t>
            </w:r>
          </w:p>
        </w:tc>
        <w:tc>
          <w:tcPr>
            <w:tcW w:type="dxa" w:w="2163"/>
          </w:tcPr>
          <w:p>
            <w:pPr>
              <w:spacing w:before="20" w:after="20"/>
            </w:pPr>
            <w:r/>
            <w:r>
              <w:rPr>
                <w:rFonts w:ascii="Verdana" w:hAnsi="Verdana"/>
                <w:b w:val="0"/>
                <w:sz w:val="16"/>
              </w:rPr>
              <w:t>0 02 005</w:t>
            </w:r>
          </w:p>
        </w:tc>
        <w:tc>
          <w:tcPr>
            <w:tcW w:type="dxa" w:w="2163"/>
          </w:tcPr>
          <w:p>
            <w:pPr>
              <w:spacing w:before="20" w:after="20"/>
            </w:pPr>
            <w:r/>
            <w:r>
              <w:rPr>
                <w:rFonts w:ascii="Verdana" w:hAnsi="Verdana"/>
                <w:b w:val="0"/>
                <w:sz w:val="16"/>
              </w:rPr>
              <w:t>Précision des observations de la température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pression et la température atmosphériques</w:t>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pression et la température atmosphériques</w:t>
            </w:r>
          </w:p>
        </w:tc>
        <w:tc>
          <w:tcPr>
            <w:tcW w:type="dxa" w:w="2163"/>
          </w:tcPr>
          <w:p>
            <w:pPr>
              <w:spacing w:before="20" w:after="20"/>
            </w:pPr>
            <w:r/>
            <w:r>
              <w:rPr>
                <w:rFonts w:ascii="Verdana" w:hAnsi="Verdana"/>
                <w:b w:val="0"/>
                <w:sz w:val="16"/>
              </w:rPr>
              <w:t>0 10 051</w:t>
            </w:r>
          </w:p>
        </w:tc>
        <w:tc>
          <w:tcPr>
            <w:tcW w:type="dxa" w:w="2163"/>
          </w:tcPr>
          <w:p>
            <w:pPr>
              <w:spacing w:before="20" w:after="20"/>
            </w:pPr>
            <w:r/>
            <w:r>
              <w:rPr>
                <w:rFonts w:ascii="Verdana" w:hAnsi="Verdana"/>
                <w:b w:val="0"/>
                <w:sz w:val="16"/>
              </w:rPr>
              <w:t>Pression ramenée au niveau moyen de la mer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pression et la température atmosphériques</w:t>
            </w:r>
          </w:p>
        </w:tc>
        <w:tc>
          <w:tcPr>
            <w:tcW w:type="dxa" w:w="2163"/>
          </w:tcPr>
          <w:p>
            <w:pPr>
              <w:spacing w:before="20" w:after="20"/>
            </w:pPr>
            <w:r/>
            <w:r>
              <w:rPr>
                <w:rFonts w:ascii="Verdana" w:hAnsi="Verdana"/>
                <w:b w:val="0"/>
                <w:sz w:val="16"/>
              </w:rPr>
              <w:t>1 02 000</w:t>
            </w:r>
          </w:p>
        </w:tc>
        <w:tc>
          <w:tcPr>
            <w:tcW w:type="dxa" w:w="2163"/>
          </w:tcPr>
          <w:p>
            <w:pPr>
              <w:spacing w:before="20" w:after="20"/>
            </w:pPr>
            <w:r/>
            <w:r>
              <w:rPr>
                <w:rFonts w:ascii="Verdana" w:hAnsi="Verdana"/>
                <w:b w:val="0"/>
                <w:sz w:val="16"/>
              </w:rPr>
              <w:t>Répétition différée de 2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pression et la température atmosphériques</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pression et la température atmosphériques</w:t>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pression et la température atmosphériques</w:t>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3 06 042</w:t>
            </w:r>
          </w:p>
        </w:tc>
        <w:tc>
          <w:tcPr>
            <w:tcW w:type="dxa" w:w="2163"/>
          </w:tcPr>
          <w:p>
            <w:pPr>
              <w:spacing w:before="20" w:after="20"/>
            </w:pPr>
            <w:r/>
            <w:r>
              <w:rPr>
                <w:rFonts w:ascii="Verdana" w:hAnsi="Verdana"/>
                <w:b w:val="0"/>
                <w:sz w:val="16"/>
              </w:rPr>
              <w:t>Mesure du vent au moyen d'une bouée dérivante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vagues</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vagues</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vagues</w:t>
            </w:r>
          </w:p>
        </w:tc>
        <w:tc>
          <w:tcPr>
            <w:tcW w:type="dxa" w:w="2163"/>
          </w:tcPr>
          <w:p>
            <w:pPr>
              <w:spacing w:before="20" w:after="20"/>
            </w:pPr>
            <w:r/>
            <w:r>
              <w:rPr>
                <w:rFonts w:ascii="Verdana" w:hAnsi="Verdana"/>
                <w:b w:val="0"/>
                <w:sz w:val="16"/>
              </w:rPr>
              <w:t>3 06 039</w:t>
            </w:r>
          </w:p>
        </w:tc>
        <w:tc>
          <w:tcPr>
            <w:tcW w:type="dxa" w:w="2163"/>
          </w:tcPr>
          <w:p>
            <w:pPr>
              <w:spacing w:before="20" w:after="20"/>
            </w:pPr>
            <w:r/>
            <w:r>
              <w:rPr>
                <w:rFonts w:ascii="Verdana" w:hAnsi="Verdana"/>
                <w:b w:val="0"/>
                <w:sz w:val="16"/>
              </w:rPr>
              <w:t>Séquence pour la représentation des mesures de base des vagues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3 15 010</w:t>
            </w:r>
          </w:p>
        </w:tc>
        <w:tc>
          <w:tcPr>
            <w:tcW w:type="dxa" w:w="2163"/>
          </w:tcPr>
          <w:p>
            <w:pPr>
              <w:spacing w:before="20" w:after="20"/>
            </w:pPr>
            <w:r>
              <w:rPr>
                <w:b/>
              </w:rPr>
            </w:r>
            <w:r>
              <w:rPr>
                <w:rFonts w:ascii="Verdana" w:hAnsi="Verdana"/>
                <w:b/>
                <w:sz w:val="16"/>
              </w:rPr>
              <w:t>(Cinq premières composantes de Fourier du spectre des vagues)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1 12 000</w:t>
            </w:r>
          </w:p>
        </w:tc>
        <w:tc>
          <w:tcPr>
            <w:tcW w:type="dxa" w:w="2163"/>
          </w:tcPr>
          <w:p>
            <w:pPr>
              <w:spacing w:before="20" w:after="20"/>
            </w:pPr>
            <w:r/>
            <w:r>
              <w:rPr>
                <w:rFonts w:ascii="Verdana" w:hAnsi="Verdana"/>
                <w:b w:val="0"/>
                <w:sz w:val="16"/>
              </w:rPr>
              <w:t>Répétition différée de 12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2 01 144</w:t>
            </w:r>
          </w:p>
        </w:tc>
        <w:tc>
          <w:tcPr>
            <w:tcW w:type="dxa" w:w="2163"/>
          </w:tcPr>
          <w:p>
            <w:pPr>
              <w:spacing w:before="20" w:after="20"/>
            </w:pPr>
            <w:r/>
            <w:r>
              <w:rPr>
                <w:rFonts w:ascii="Verdana" w:hAnsi="Verdana"/>
                <w:b w:val="0"/>
                <w:sz w:val="16"/>
              </w:rPr>
              <w:t>Changer le champ de données</w:t>
            </w:r>
          </w:p>
        </w:tc>
        <w:tc>
          <w:tcPr>
            <w:tcW w:type="dxa" w:w="2163"/>
          </w:tcPr>
          <w:p>
            <w:pPr>
              <w:spacing w:before="20" w:after="20"/>
            </w:pPr>
            <w:r/>
            <w:r>
              <w:rPr>
                <w:rFonts w:ascii="Verdana" w:hAnsi="Verdana"/>
                <w:b w:val="0"/>
                <w:sz w:val="16"/>
              </w:rPr>
              <w:t>Ajouter 16 bits au champ pour chaque élément de donnée de la Table B</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2 02 133</w:t>
            </w:r>
          </w:p>
        </w:tc>
        <w:tc>
          <w:tcPr>
            <w:tcW w:type="dxa" w:w="2163"/>
          </w:tcPr>
          <w:p>
            <w:pPr>
              <w:spacing w:before="20" w:after="20"/>
            </w:pPr>
            <w:r/>
            <w:r>
              <w:rPr>
                <w:rFonts w:ascii="Verdana" w:hAnsi="Verdana"/>
                <w:b w:val="0"/>
                <w:sz w:val="16"/>
              </w:rPr>
              <w:t>Changer d'échelle</w:t>
            </w:r>
          </w:p>
        </w:tc>
        <w:tc>
          <w:tcPr>
            <w:tcW w:type="dxa" w:w="2163"/>
          </w:tcPr>
          <w:p>
            <w:pPr>
              <w:spacing w:before="20" w:after="20"/>
            </w:pPr>
            <w:r/>
            <w:r>
              <w:rPr>
                <w:rFonts w:ascii="Verdana" w:hAnsi="Verdana"/>
                <w:b w:val="0"/>
                <w:sz w:val="16"/>
              </w:rPr>
              <w:t>Ajouter 5 à l'échelle pour chaque élément de donnée de la Table B</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0 22 080</w:t>
            </w:r>
          </w:p>
        </w:tc>
        <w:tc>
          <w:tcPr>
            <w:tcW w:type="dxa" w:w="2163"/>
          </w:tcPr>
          <w:p>
            <w:pPr>
              <w:spacing w:before="20" w:after="20"/>
            </w:pPr>
            <w:r/>
            <w:r>
              <w:rPr>
                <w:rFonts w:ascii="Verdana" w:hAnsi="Verdana"/>
                <w:b w:val="0"/>
                <w:sz w:val="16"/>
              </w:rPr>
              <w:t>Fréquence centrale des bandes d'ondes</w:t>
            </w:r>
          </w:p>
        </w:tc>
        <w:tc>
          <w:tcPr>
            <w:tcW w:type="dxa" w:w="2163"/>
          </w:tcPr>
          <w:p>
            <w:pPr>
              <w:spacing w:before="20" w:after="20"/>
            </w:pPr>
            <w:r/>
            <w:r>
              <w:rPr>
                <w:rFonts w:ascii="Verdana" w:hAnsi="Verdana"/>
                <w:b w:val="0"/>
                <w:sz w:val="16"/>
              </w:rPr>
              <w:t>Hz</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0 22 096</w:t>
            </w:r>
          </w:p>
        </w:tc>
        <w:tc>
          <w:tcPr>
            <w:tcW w:type="dxa" w:w="2163"/>
          </w:tcPr>
          <w:p>
            <w:pPr>
              <w:spacing w:before="20" w:after="20"/>
            </w:pPr>
            <w:r/>
            <w:r>
              <w:rPr>
                <w:rFonts w:ascii="Verdana" w:hAnsi="Verdana"/>
                <w:b w:val="0"/>
                <w:sz w:val="16"/>
              </w:rPr>
              <w:t>Largeur spectrale des bandes</w:t>
            </w:r>
          </w:p>
        </w:tc>
        <w:tc>
          <w:tcPr>
            <w:tcW w:type="dxa" w:w="2163"/>
          </w:tcPr>
          <w:p>
            <w:pPr>
              <w:spacing w:before="20" w:after="20"/>
            </w:pPr>
            <w:r/>
            <w:r>
              <w:rPr>
                <w:rFonts w:ascii="Verdana" w:hAnsi="Verdana"/>
                <w:b w:val="0"/>
                <w:sz w:val="16"/>
              </w:rPr>
              <w:t>Hz</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0 22 069</w:t>
            </w:r>
          </w:p>
        </w:tc>
        <w:tc>
          <w:tcPr>
            <w:tcW w:type="dxa" w:w="2163"/>
          </w:tcPr>
          <w:p>
            <w:pPr>
              <w:spacing w:before="20" w:after="20"/>
            </w:pPr>
            <w:r/>
            <w:r>
              <w:rPr>
                <w:rFonts w:ascii="Verdana" w:hAnsi="Verdana"/>
                <w:b w:val="0"/>
                <w:sz w:val="16"/>
              </w:rPr>
              <w:t>Densité spectrale des vagues</w:t>
            </w:r>
          </w:p>
        </w:tc>
        <w:tc>
          <w:tcPr>
            <w:tcW w:type="dxa" w:w="2163"/>
          </w:tcPr>
          <w:p>
            <w:pPr>
              <w:spacing w:before="20" w:after="20"/>
            </w:pPr>
            <w:r/>
            <w:r>
              <w:rPr>
                <w:rFonts w:ascii="Verdana" w:hAnsi="Verdana"/>
                <w:b w:val="0"/>
                <w:sz w:val="16"/>
              </w:rPr>
              <w:t>m2 Hz-1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Changement d'échelle</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Changement du champ de données</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0 42 011</w:t>
            </w:r>
          </w:p>
        </w:tc>
        <w:tc>
          <w:tcPr>
            <w:tcW w:type="dxa" w:w="2163"/>
          </w:tcPr>
          <w:p>
            <w:pPr>
              <w:spacing w:before="20" w:after="20"/>
            </w:pPr>
            <w:r/>
            <w:r>
              <w:rPr>
                <w:rFonts w:ascii="Verdana" w:hAnsi="Verdana"/>
                <w:b w:val="0"/>
                <w:sz w:val="16"/>
              </w:rPr>
              <w:t>a1 coefficient de la série de Fourier du spectre directionnel</w:t>
            </w:r>
          </w:p>
        </w:tc>
        <w:tc>
          <w:tcPr>
            <w:tcW w:type="dxa" w:w="2163"/>
          </w:tcPr>
          <w:p>
            <w:pPr>
              <w:spacing w:before="20" w:after="20"/>
            </w:pPr>
            <w:r/>
            <w:r>
              <w:rPr>
                <w:rFonts w:ascii="Verdana" w:hAnsi="Verdana"/>
                <w:b w:val="0"/>
                <w:sz w:val="16"/>
              </w:rPr>
              <w:t>Premier moment du spectre directionnel des vagues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0 42 012</w:t>
            </w:r>
          </w:p>
        </w:tc>
        <w:tc>
          <w:tcPr>
            <w:tcW w:type="dxa" w:w="2163"/>
          </w:tcPr>
          <w:p>
            <w:pPr>
              <w:spacing w:before="20" w:after="20"/>
            </w:pPr>
            <w:r/>
            <w:r>
              <w:rPr>
                <w:rFonts w:ascii="Verdana" w:hAnsi="Verdana"/>
                <w:b w:val="0"/>
                <w:sz w:val="16"/>
              </w:rPr>
              <w:t>b1 coefficient de la série de Fourier du spectre directionnel</w:t>
            </w:r>
          </w:p>
        </w:tc>
        <w:tc>
          <w:tcPr>
            <w:tcW w:type="dxa" w:w="2163"/>
          </w:tcPr>
          <w:p>
            <w:pPr>
              <w:spacing w:before="20" w:after="20"/>
            </w:pPr>
            <w:r/>
            <w:r>
              <w:rPr>
                <w:rFonts w:ascii="Verdana" w:hAnsi="Verdana"/>
                <w:b w:val="0"/>
                <w:sz w:val="16"/>
              </w:rPr>
              <w:t>Premier moment du spectre directionnel des vagues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0 42 013</w:t>
            </w:r>
          </w:p>
        </w:tc>
        <w:tc>
          <w:tcPr>
            <w:tcW w:type="dxa" w:w="2163"/>
          </w:tcPr>
          <w:p>
            <w:pPr>
              <w:spacing w:before="20" w:after="20"/>
            </w:pPr>
            <w:r/>
            <w:r>
              <w:rPr>
                <w:rFonts w:ascii="Verdana" w:hAnsi="Verdana"/>
                <w:b w:val="0"/>
                <w:sz w:val="16"/>
              </w:rPr>
              <w:t>a2 coefficient de la série de Fourier du spectre directionnel</w:t>
            </w:r>
          </w:p>
        </w:tc>
        <w:tc>
          <w:tcPr>
            <w:tcW w:type="dxa" w:w="2163"/>
          </w:tcPr>
          <w:p>
            <w:pPr>
              <w:spacing w:before="20" w:after="20"/>
            </w:pPr>
            <w:r/>
            <w:r>
              <w:rPr>
                <w:rFonts w:ascii="Verdana" w:hAnsi="Verdana"/>
                <w:b w:val="0"/>
                <w:sz w:val="16"/>
              </w:rPr>
              <w:t>Deuxième moment du spectre directionnel des vagues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0 42 014</w:t>
            </w:r>
          </w:p>
        </w:tc>
        <w:tc>
          <w:tcPr>
            <w:tcW w:type="dxa" w:w="2163"/>
          </w:tcPr>
          <w:p>
            <w:pPr>
              <w:spacing w:before="20" w:after="20"/>
            </w:pPr>
            <w:r/>
            <w:r>
              <w:rPr>
                <w:rFonts w:ascii="Verdana" w:hAnsi="Verdana"/>
                <w:b w:val="0"/>
                <w:sz w:val="16"/>
              </w:rPr>
              <w:t>b2 coefficient de la série de Fourier du spectre directionnel</w:t>
            </w:r>
          </w:p>
        </w:tc>
        <w:tc>
          <w:tcPr>
            <w:tcW w:type="dxa" w:w="2163"/>
          </w:tcPr>
          <w:p>
            <w:pPr>
              <w:spacing w:before="20" w:after="20"/>
            </w:pPr>
            <w:r/>
            <w:r>
              <w:rPr>
                <w:rFonts w:ascii="Verdana" w:hAnsi="Verdana"/>
                <w:b w:val="0"/>
                <w:sz w:val="16"/>
              </w:rPr>
              <w:t>Deuxième moment du spectre directionnel des vagues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0 42 015</w:t>
            </w:r>
          </w:p>
        </w:tc>
        <w:tc>
          <w:tcPr>
            <w:tcW w:type="dxa" w:w="2163"/>
          </w:tcPr>
          <w:p>
            <w:pPr>
              <w:spacing w:before="20" w:after="20"/>
            </w:pPr>
            <w:r/>
            <w:r>
              <w:rPr>
                <w:rFonts w:ascii="Verdana" w:hAnsi="Verdana"/>
                <w:b w:val="0"/>
                <w:sz w:val="16"/>
              </w:rPr>
              <w:t>Facteur de contrôle K</w:t>
            </w:r>
          </w:p>
        </w:tc>
        <w:tc>
          <w:tcPr>
            <w:tcW w:type="dxa" w:w="2163"/>
          </w:tcPr>
          <w:p>
            <w:pPr>
              <w:spacing w:before="20" w:after="20"/>
            </w:pPr>
            <w:r/>
            <w:r>
              <w:rPr>
                <w:rFonts w:ascii="Verdana" w:hAnsi="Verdana"/>
                <w:b w:val="0"/>
                <w:sz w:val="16"/>
              </w:rPr>
              <w:t>Inverse de l'ellipticité des ondes</w:t>
            </w:r>
          </w:p>
        </w:tc>
        <w:tc>
          <w:tcPr>
            <w:tcW w:type="dxa" w:w="2163"/>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