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11 030  Повышенная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в отдельных случаях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иногда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часто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в отдельных случаях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иногда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часто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в отдельных случаях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иногда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часто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Индекс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&lt;0,1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Расширенное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Как и выше, до значения 59 ≤ min &lt; 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