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05: Местоположение (горизонтальное – 1)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широты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широты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Смещение по оси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184: Смещение по оси Y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размер X-размерности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эффективного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приема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маршрутного режима (Stripmap)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спектров в направлении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спектров в азимутальном направлении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 направлении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 азимутальном направлении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