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35: Информация о мониторинге данных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и номер регионального кода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фактически полученных сводок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(ВВВ)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Несоответствия в поступлении ожидаемых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Показатель оценки результатов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отсутствия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Недостатки в наблюдениях и сборе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тенденции в отношении наличия данных (в течение периода(ов) обзора)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