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42: Океанографические элементы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Преобладающее направление зыби на спектральном участке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зыби на спектральном участке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длина волны зыби на спектральном участке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инверсии для каждого участка спектров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устранения неопределенности для участка спектра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Возраст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короткая длина океанской волны в спектральном разрешении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Нелинейная обратная величина ширины спектра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Указание участка элементов разрешения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участка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a1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b1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a2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b2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Проверочный фактор 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