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28: Non-coordinate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Footprint axis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94: Left handed x, y and z axes have been chosen for descriptor 0 28 031. | Note 152: The value for descriptor 0 28 031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