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19: Características sinópticas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característica sinóptica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efectivo de la característica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138: El radio real de la característica se definirá en función del radio de la isobara de 1000 hPa al nivel medio del mar.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Umbral de la velocidad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99: Se indicarán el viento máximo y el radio efectivo del viento máximo mediante las referencias 0 19 003 y 0 19 004.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efectivo de las velocidades del viento por encima del umbral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99: Se indicarán el viento máximo y el radio efectivo del viento máximo mediante las referencias 0 19 003 y 0 19 004.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desplazamiento de la característica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73: Para representar el intervalo de tiempo requerido, se debe incluir dos veces el descriptor 0 04 024.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desplazamiento de la característica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73: Para representar el intervalo de tiempo requerido, se debe incluir dos veces el descriptor 0 04 024.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efectivo de la característica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Extensión vertical de la circulación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efectivo con respecto a velocidad del viento por encima del umbral (tormentas importantes)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seguimiento del centro de la característica sinóptica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tiempo para calcular el desplazamiento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Precisión de la posición del centro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Forma y definición del ojo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Diámetro del eje principal del ojo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naturaleza del ojo durante los 30 minutos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entre el extremo de la banda en espiral y el centro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identificación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tiempo sobre el que se ha calculado el movimiento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Precisión de la posición geográfica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Diámetro medio de la cobertura nubosa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aparente en 24 horas de la intensidad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intensidad actual (CI)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"tropical-datos" (DT)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configuración nubosa del número de DT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"tropical-predicción de modelo" (MET)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tendencia en las 24 horas anteriores (+: Desarrollado,-: Debilitado)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"tropical-patrón" (PT)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imagen de la nube del número de PT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tropical final (T) del ciclón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del número T final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Internacional Común del Tifón (Comité de Tifones)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