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28: Ubicación sin coordenadas (horizontal –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alterna (exactitud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133: Se puede utilizar la longitud alterna cuando el cálculo de la posición nos da diversas soluciones y a priori no hay modo de distinguir entre ellas.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alterna (gran exactitud)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133: Se puede utilizar la longitud alterna cuando el cálculo de la posición nos da diversas soluciones y a priori no hay modo de distinguir entre ellas.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de huella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90 grados 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94: Para el descriptor 0 28 031 se han escogido ejes x, y y z negativos. I.2 – BUFR/CREX Tabla B/28 – 1 | Note 152: El valor para el descriptor 0 28 031 ha sido escogido para adecuarse a satélites en órbita polar en órbitas aproximadamente heliosincrónicas. Las órbitas geoestacionarias requerirían una anchura de datos mayor para la distancia y ligeramente menor para la velocidad.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