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13</w:t>
      </w:r>
    </w:p>
    <w:p>
      <w:r>
        <w:rPr>
          <w:rFonts w:ascii="Verdana" w:hAnsi="Verdana"/>
          <w:b/>
          <w:sz w:val="18"/>
        </w:rPr>
        <w:t>0 13 038  Indicateur superadiabatique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superadiabatique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Superadiabatique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13 039  Type de terrain (glace/neige)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Glaces de mer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Neige sur le sol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13 040  Indicateur de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Terre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Proximité des côtes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Possibilité de glace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Océan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Côte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Eaux intérieures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56: Le descripteur 0 25 009 est caduc. Utiliser plutôt le 0 25 029.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Enneigement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Glaces de mer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Eau stagnante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Neige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13 041  Catégorie de stabilité de Pasquill-Gifford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- 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 -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13 051  Groupe de fréquence, précipitations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Inférieur à toute valeur enregistrée au cours de la période de 30 ans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 premier quintile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 deuxième quintile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 troisième quintile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 quatrième quintile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Dans le cinquième quintile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Supérieur à toute valeur enregistrée au cours de la période de 30 ans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13 056  Caractère et intensité des précipitations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précipitations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Précipitations faibles intermittentes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Précipitations modérées intermittentes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Fortes précipitations intermittentes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Très fortes précipitations intermittentes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Précipitations faibles continues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Précipitations modérées continues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Fortes précipitations continues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Très fortes précipitations continues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Précipitations d'intensité variable - alternativement faible et forte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13 057  Heure du début ou de la fin des précipitations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précipitations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 cours de l'heure écoulée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à 2 heures auparavant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à 3 heures auparavant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à 4 heures auparavant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 à 5 heures auparavant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à 6 heures auparavant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à 8 heures auparavant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à 10 heures auparavant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Plus de 10 heures auparavant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