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30</w:t>
      </w:r>
    </w:p>
    <w:p>
      <w:r>
        <w:rPr>
          <w:rFonts w:ascii="Verdana" w:hAnsi="Verdana"/>
          <w:b/>
          <w:sz w:val="18"/>
        </w:rPr>
        <w:t>0 30 031  Type d'image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Composite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CAPPI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Section verticale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alphanumériques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 des échos fixes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Image test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Commentaires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 d'occultation au sol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 de hauteur du faisceau radar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11-13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30 032  Combinaison avec d'autres données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Carte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satellitaires dans l'infrarouge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satellitaires dans le visible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satellitaires dans les bandes d'absorption de la vapeur d'eau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satellitaires multispectrales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Observations synoptiques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Paramètres prévus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Données sur les éclairs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Autres données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 bits mis à 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