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15: Последовательности океанографических сводок</w:t>
      </w:r>
    </w:p>
    <w:p>
      <w:r>
        <w:rPr>
          <w:rFonts w:ascii="Verdana" w:hAnsi="Verdana"/>
          <w:b/>
          <w:sz w:val="18"/>
        </w:rPr>
        <w:t>3 15 001 (Обычно сообщаемые данные подводного зондирования без необязательных полей)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15 002 (Обычно сообщаемые данные подводного зондирования без необязательных полей)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температура, 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15 003 (Профиль температуры и солености, наблюдаемый с ныряющих буев)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Модель производителя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производителя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сбора данных и/или определения местоположения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9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15 004 (Последовательность данных ОБТ по профилю температуры)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Шестнадцатиричная строка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ИМО. Единый регистр Ллойда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Значения ограничены пределами от 0 до 9999999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24: Если используется поле 0 01 011, данное поле пропускается, и наоборот.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судоходной линии согласно ППС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трансекты судна согласно ППС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31: Целое число, присвоенное оператором, дискретно увеличивается для каждой новой трансекты (т. е. все спуски имеют один и тот же номер трансекты, пока судно движется от одного конечного пункта маршрута в другой конечный пункт; как только судно прибыло в порт и следует обратно, чтобы начать новую трансекту, тогда номер трансекты дискретно увеличивается). Исходная величина и последующие величины номеров трансект не имеют значения при условии, что каждая новая трансекта, выполняемая судном в рейсе, имеет номер трансекты выше, чем предыдущие номера трансект, выполненных на одном и том же маршруте одним и тем же судном. В случае, если в течение одного круиза плавание выполняется подряд более чем по одному маршруту ППС, тогда номер трансекты должен дискретно увеличиваться каждый раз, когда судно меняет маршрут.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Организация, ответственная за функционирование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устройства для спуска ОБТ/ОПТГ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устройства для спуска ОБТ/ОПТГ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уровнем моря, от 0 до 50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измерений профиля температуры/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Типы регистраторов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64: Данный дескриптор применяется для метода, использовавшегося для выборки горизонтов температурного профиля воды, закодированных с помощью 3 15 005. Если данные о температуре сообщаются по характерным горизонтам, то значения должны: a) быть достаточными для воссоздания основных характерных особенностей профиля; b) определять верхнюю и нижнюю границы изотермических слоев.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 температуры воды (профиль температуры, измеренный с помощью ОБТ или буя)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15 005 (Профиль температуры воды (профиль температуры, измеренный с помощью ОБТ или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воды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Температура воды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15 007 (Последовательность для представления данных, полученных с помощью погружаемого в воду с судна прибора для измерения температуры, солености и профилей течений в подповерхностном слое моря/ 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 и его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ИМО. Единый регистр Ллойда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Значения ограничены пределами от 0 до 9999999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значение, если сообщается 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Организация, ответственная за функционирование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рейса или программы, в рамках которых были собраны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значение, если идентификатор рейса не сообщается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судоходной линии согласно ППС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трансекты судна согласно ППС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серии наблюдений/станции вдоль линии/трансекты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Поверхностное течение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 солености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Типы регистраторов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 температуры и 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7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морского/водного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исключения скорости и направления движения платформы при определении параметров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прибора/датчик для измерения растворенного кислорода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профиле растворенного кислорода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15 008 (Последовательность для представления данных с заякоренных буев)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заякоренных буев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стандартных приземных морских метеорологических наблюдений с заякоренных буев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Для буев, оснащенных более чем одним анемометром, высота датчика должна относиться к тому, который используется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дополнительных метеорологических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радиации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основных измерений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детальных спектральных измерений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 глубины и температуры (высокая точность/прецизионность)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температура, 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Измерения подповерхностных течений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15 009 (Последовательность для представления данных с дрейфующих буев)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26 Время последнего известного местоположения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последнего известного местоположения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последнего известного местоположения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на 16 символов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передатчика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Отменить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сбора данных и/или определения местоположения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Аргос, = 8 Иридиум и ГСОМ, = 9 Аргос-3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дрейфа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дрейфа платформы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передачи спутником данных с буев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местоположения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 качества местоположения (длина радиуса с достоверностью в 66 %)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на платформе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плавучего якоря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 дрейфующего буя Лагранжа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погружения якоря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Притопленный дрейфующий буй Лагранжа (время погружения в %)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25 Номинальное время сообщения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Толщина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температура, 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ветра с дрейфующего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основных измерений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15 010 (Первые пять компонентов Фурье волнового спектра)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16 бит к длине для каждого элемента данных в таблице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масштабу для каждого элемента данных в таблице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спектральной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Спектральная плотность волн ·Гц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−1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a1 направленных рядов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момент направленного волнового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b1 направленных рядов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момент направленного волнового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a2 направленных рядов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Второй момент направленного волнового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b2 направленных рядов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Второй момент направленного волнового спектра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Проверочный фактор 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Инверсия эллиптичности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