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20: Observed phenomena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visibility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visibility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Present weather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B172: When encoding present weather reported from an automatic weather station, the appropriate combination of descriptors 0 20 021, 0 20 022, 0 20 023, 0 20 024,0 20 025, 0 20 026 and 0 20 027 should be used and preferred. Descriptor 0 20 003 should be used only when descriptors mentioned above are not applicable.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Past weather (1)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B171: When encoding past weather reported from an automatic weather station, the appropriate combination of descriptors 0 20 021, 0 20 022, 0 20 023, 0 20 024, 0 20 025,0 20 026 and 0 20 027 should be used and preferred. Descriptors 0 20 004 or 0 20 005 should be used only when descriptors mentioned above are not applicable.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Past weather (2)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B171: When encoding past weather reported from an automatic weather station, the appropriate combination of descriptors 0 20 021, 0 20 022, 0 20 023, 0 20 024, 0 20 025,0 20 026 and 0 20 027 should be used and preferred. Descriptors 0 20 004 or 0 20 005 should be used only when descriptors mentioned above are not applicable.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rules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distribution for aviation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B20: A cloud cover (total) value 113 shall indicate "Sky obscured by fog and/or other meteorological phenomena".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B170: When encoding height of cloud base between 20 050 and 21 000 m, 0 20 013 shall be set to 20 050; when encoding height of cloud base above 21 000 m, 0 20 013 shall be set to 20 060.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base of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description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Tendency of runway visual range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present or forecast weather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B118: Significant present or forecast weather (0 20 019) and Significant recent weather phenomena (0 20 020) shall be used in accordance with Code table 4678(Reference: Manual on Codes (WMO-No. 306), Volume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recent weather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B118: Significant present or forecast weather (0 20 019) and Significant recent weather phenomena (0 20 020) shall be used in accordance with Code table 4678(Reference: Manual on Codes (WMO-No. 306), Volume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 of precipitation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 weather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Intensity of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 of obscuration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Phenomena occurrence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Expected change in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deposit (thickness)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Rate of ice accretion (estimated)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of ice accretion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ice concentration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and type of 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situation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development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of ice edge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B135: The data width for descriptor 0 20 038 originally defined to be 12 is wrong. 9 bits are sufficient as for all the other "degree true" quantities. However, the 12-bit width is maintained for historical consistency. Also: A bearing of ice edge value 0 shall indicate "Ship in shore or flaw lead".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Evolution of drift snow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Airframe icing present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liquid water content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liquid water content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Supercooled large droplet (SLD) conditions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low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middle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high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B159: True direction of a phenomenon or clouds (0 20 054) shall be used to indicate true direction from which a phenomenon or clouds are moving or in which they are observed. 0 20 054 value 0 shall indicate "stationary or no clouds" or "observed at the station", whereas value 500 shall indicate "observed in all directions" and value 501 shall indicate "unknown or clouds invisible".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sky in the tropics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Visibility seawards from a coastal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horizontal visibility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Prevailing horizontal visibility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B24: A prevailing visibility value of 10 000 m before scaling (after scaling 1000) shall be used to report prevailing visibility 10 km or more.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Runway visual range (RVR)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the ground (with or without snow)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Special phenomena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B120: Snow cover will be reported for each satellite pixel as a percentage of coverage of the pixel. It does not seem feasible to try to use existing descriptor 0 20 062 for such a purpose because the use of that descriptor additionally implies details on, e.g. snow drifts, wet compared to dry snow that a satellite obviously cannot accurately detect.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diameter of hailstones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Diameter of deposit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number of atmospherics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fix and rate of atmospherics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or ice crystals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condition of runway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Runway deposits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Runway contamination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of runway deposits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Runway friction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Special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visibility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inversion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probability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age ("A" parameter)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Locust (acridian)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Locust (maturity) colour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Stage of development of locusts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Organization state of swarm or band of locusts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Size of swarm or band of locusts and duration of passage of swarm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Locust population density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movements of locust swarm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vegetation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If x = y = z then it is a spherical error, and the angle (see 0 20 115) will be zero. | Note B90: If x = y then it is a radial error, and the angle (see 0 20 114) will be zero.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If x = y = z then it is a spherical error, and the angle (see 0 20 115) will be zero. | Note B90: If x = y then it is a radial error, and the angle (see 0 20 114) will be zero.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z-axis error ellipse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B89: If x = y = z then it is a spherical error, and the angle (see 0 20 115) will be zero.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B31: Angle of the error defined by 0 20 113 and 0 20 114. Cartesian with sign bit.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z-axis in error ellipse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B30: Angle of the error defined by 0 20 112, 0 20 113 and 0 20 114. Cartesian with sign bit.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Emission height of cloud stroke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Amplitude of lightning strike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detection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discharge polarity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Threshold value for polarity decision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B9: 0 20 121 used in combination with 0 25 035, or all zero if not defined. Typically +1.000 V.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Threshold value for polarity decision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B10: 0 20 122 used in combination with 0 25 035, or all zero if not defined. Typically +2000 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threshold for detection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B102: Minimum signal level acceptable for processing, e.g. 0.005 V or 5 mV, or typically just above the noise floor of the detector.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stroke or flash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rate of discharge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- distance from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- direction from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density (stroke, flash or event)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hydrometeor concentration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B37: Cloud hydrometeor concentration (0 20 130) represents the number of hydrometeors in 1 dm3.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liquid water content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Hydrometeor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mass (on a rod)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Supplementary cloud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Evolution of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Road surface condition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cloud model assumption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detection efficiency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Liquid cloud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