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26: Ubicación sin coordenadas (tiempo)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principal de lectura diaria en UTC de la temperatura máxima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principal de lectura diaria en UTC de la temperatura mínima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Diferencia de tiempo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B58: El descriptor 0 26 003 se utiliza con el 0 08 025 (calificador de diferencia de tiempo).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Horas incluidas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Duración de la precipitación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de integración de la medición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