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19: Синоптические характеристики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синоптической характеристики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Эффективный радиус синоптической характеристики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B138: Эффективный радиус синоптической характеристики следует определять относительно радиуса изобары 1000 гПа на среднем уровне моря.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Порог скорости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B99: Максимальный ветер и эффективный радиус максимального ветра должны быть указаны посредством элементов 0 19 003 и 0 19 004.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Эффективный радиус относительно скорости ветра выше пороговой величины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B99: Максимальный ветер и эффективный радиус максимального ветра должны быть указаны посредством элементов 0 19 003 и 0 19 004.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перемещения синоптической характеристики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B73: Для неизменной синоптической характеристики как направление перемещения синоптической характеристики (0 19 005), так и скорость перемещения синоптической характеристики (0 19 006) должны быть обозначены как 0.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перемещения синоптической характеристики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B73: Для неизменной синоптической характеристики как направление перемещения синоптической характеристики (0 19 005), так и скорость перемещения синоптической характеристики (0 19 006) должны быть обозначены как 0.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Эффективный радиус синоптической характеристики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распространение циркуляции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Эффективный радиус относительно скорости ветра выше пороговой величины (большие штормы)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отслеживания центра синоптической характеристики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интервал для расчета движения тропического циклона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местоположения центра тропического циклона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Форма и определение глаза тропического циклона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Диаметр основной оси глаза тропического циклона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в характеристике глаза в течение 30 минут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между концом спиральной полосы и центром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Идентификационный номер тропического циклона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интервал, за который было рассчитано передвижение тропического циклона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географического положения тропического циклона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Средний диаметр сплошной облачности тропического циклона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Видимое изменение в интенсивности тропического циклона за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текущей интенсивности (ТИ) тропического циклона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тропических данных (ТД) тропического циклона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системы облачности номера ТД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ожидаемой тропической модели (ОТМ) тропического циклона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Тенденция последнего 24-часового изменения (+: развитие, –: ослабление)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тропической модели (ТМ) тропического циклона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картины облачности номера ТМ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Окончательный тропический (Т) номер тропического циклона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окончательного Т номера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международный номер тайфуна (Комитет по тайфунам)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