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19</w:t>
      </w:r>
    </w:p>
    <w:p>
      <w:r>
        <w:rPr>
          <w:rFonts w:ascii="Verdana" w:hAnsi="Verdana"/>
          <w:b/>
          <w:sz w:val="18"/>
        </w:rPr>
        <w:t>0 19 001  Type of synoptic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Depression or low (extratroplcal)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Tropical depression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Tropical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Severe tropical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Typhoon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Dust/sandstorm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19 008  Vertical extent of circulation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Shallow (top of circulation below 700-hPa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(top between 700-hPa and 400-hPa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Deep (top above 400-hPa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19 010  Method for tracking the centre of synoptic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Minimum value of sea level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Maximum value of 850 hPa relative vorticity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19 100  Time interval to calculate the movement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0-2</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During the preceding 15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During the preceding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During the preceding 1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During the preceding 2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During the preceding 3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During the preceding 6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During a period of more than 6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19 101  Accuracy of the position of the centre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Eye visible on radar scope, accuracy good (within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Eye visible on radar scope, accuracy fair (within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Eye visible on radar scope, accuracy poor (within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Position of the centre within the area covered by the radar scope, determination by means of the spiral-band overlay, accuracy good (within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Position of the centre within the area covered by the radar scope, determination by means of the spiral-band overlay, accuracy fair (within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Position of the centre within the area covered by the radar scope, determination by means of the spiral-band overlay, accuracy poor (within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Position of the centre outside the area covered by the radar scope, extrapolation by means of the spiral-band overlay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Accuracy 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19 102  Shape and definition of the eye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Circular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Elliptical - the minor axis is at least 3/4 the length of the major axis</w:t>
            </w:r>
          </w:p>
        </w:tc>
        <w:tc>
          <w:tcPr>
            <w:tcW w:type="dxa" w:w="3784"/>
          </w:tcPr>
          <w:p>
            <w:pPr>
              <w:spacing w:before="20" w:after="20"/>
            </w:pPr>
            <w:r/>
            <w:r>
              <w:rPr>
                <w:rFonts w:ascii="Verdana" w:hAnsi="Verdana"/>
                <w:b w:val="0"/>
                <w:sz w:val="16"/>
              </w:rPr>
              <w:t>well defined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Elliptical - the minor axis is less than 3/4 the length of the major axis</w:t>
            </w:r>
          </w:p>
        </w:tc>
        <w:tc>
          <w:tcPr>
            <w:tcW w:type="dxa" w:w="3784"/>
          </w:tcPr>
          <w:p>
            <w:pPr>
              <w:spacing w:before="20" w:after="20"/>
            </w:pPr>
            <w:r/>
            <w:r>
              <w:rPr>
                <w:rFonts w:ascii="Verdana" w:hAnsi="Verdana"/>
                <w:b w:val="0"/>
                <w:sz w:val="16"/>
              </w:rPr>
              <w:t>well defined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Apparent double eye</w:t>
            </w:r>
          </w:p>
        </w:tc>
        <w:tc>
          <w:tcPr>
            <w:tcW w:type="dxa" w:w="3784"/>
          </w:tcPr>
          <w:p>
            <w:pPr>
              <w:spacing w:before="20" w:after="20"/>
            </w:pPr>
            <w:r/>
            <w:r>
              <w:rPr>
                <w:rFonts w:ascii="Verdana" w:hAnsi="Verdana"/>
                <w:b w:val="0"/>
                <w:sz w:val="16"/>
              </w:rPr>
              <w:t>well defined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Other shape</w:t>
            </w:r>
          </w:p>
        </w:tc>
        <w:tc>
          <w:tcPr>
            <w:tcW w:type="dxa" w:w="3784"/>
          </w:tcPr>
          <w:p>
            <w:pPr>
              <w:spacing w:before="20" w:after="20"/>
            </w:pPr>
            <w:r/>
            <w:r>
              <w:rPr>
                <w:rFonts w:ascii="Verdana" w:hAnsi="Verdana"/>
                <w:b w:val="0"/>
                <w:sz w:val="16"/>
              </w:rPr>
              <w:t>well defined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Ill defined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Undetermined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19 103  Diameter of major axis of the eye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Less than 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 to less than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10 to less than 15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15 to less than 20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20 to less than 25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25 to less than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30 to less than 35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35 to less than 40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40 to less than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50 km and greater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19 104  Change in character of the eye during the 30 minutes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Eye has first become visible during the past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significant change in the characteristics or size of the eye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Eye has become smaller with no other significant change in characteristics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Eye has become larger with no other significant change in characteristics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Eye has become less distinct with no significant change in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Eye has become less distinct and decreased in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Eye has become less distinct and increased in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Eye has become more distinct with no significant change in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Eye has become more distinct and decreased in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Eye has become more distinct and increased in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Change in character and size of eye cannot be 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19 105  Distance between the end of spiral band and the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 to less than 100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100 to less than 200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200 to less than 300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300 to less than 400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400 to less than 500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500 to less than 600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600 to less than 800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800 km or more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Doubtful or 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19 107  Time interval over which the movement of the tropical cyclone has been calculated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Less than 1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to less than 2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to less than 3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to less than 6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6 to less than 9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9 to less than 12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12 to less than 15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15 to less than 18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18 to less than 21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21 to less than 30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19 108  Accuracy of geographical position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Cyclone centre within 10 km of the transmitted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Cyclone centre within 20 km of the transmitted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Cyclone centre within 50 km of the transmitted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Cyclone centre within 100 km of the transmitted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Cyclone centre within 200 km of the transmitted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Cyclone centre within 300 km of the transmitted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Cyclone centre 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19 109  Mean diameter of the overcast cloud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Less than 1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deg to less than 2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deg to less than 3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deg to less than 4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deg to less than 5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deg to less than 6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deg to less than 7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deg to less than 8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deg to less than 9 deg of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deg of latitude or more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19 110  Apparent 24-hour change in intensity of the tropical cyclone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Much weakening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Weakening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Strong 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Not observed previously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Undetermined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19 113  Cloud pattern type of the DT-number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Curved Band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Banding Eye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Central Dense Overcast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Embedded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Centre Cold Cover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19 117  Cloud picture type of the PT-number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(curved band)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 (shear)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19 119  Type of the final T-number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DT-number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PT-number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MET-number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