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04: Meteorological sequences common to satellite observations</w:t>
      </w:r>
    </w:p>
    <w:p>
      <w:r>
        <w:rPr>
          <w:rFonts w:ascii="Verdana" w:hAnsi="Verdana"/>
          <w:b/>
          <w:sz w:val="18"/>
        </w:rPr>
        <w:t>3 04 001 (Cloud top pressure, temperature,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04 002 (Cloud top pressure,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04 003 (Surface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04 004 (Cloud top pressure, cloud cover,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04 005 (Layer mean relative humidity)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Define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04 006 (Radiation)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0 14 001</w:t>
            </w:r>
          </w:p>
        </w:tc>
        <w:tc>
          <w:tcPr>
            <w:tcW w:type="dxa" w:w="3784"/>
          </w:tcPr>
          <w:p>
            <w:pPr>
              <w:spacing w:before="20" w:after="20"/>
            </w:pPr>
            <w:r/>
            <w:r>
              <w:rPr>
                <w:rFonts w:ascii="Verdana" w:hAnsi="Verdana"/>
                <w:b w:val="0"/>
                <w:sz w:val="16"/>
              </w:rPr>
              <w:t>Long-wave radiation, integrated over 24 hours</w:t>
            </w:r>
          </w:p>
        </w:tc>
        <w:tc>
          <w:tcPr>
            <w:tcW w:type="dxa" w:w="3784"/>
          </w:tcPr>
          <w:p>
            <w:pPr>
              <w:spacing w:before="20" w:after="20"/>
            </w:pPr>
            <w:r/>
            <w:r>
              <w:rPr>
                <w:rFonts w:ascii="Verdana" w:hAnsi="Verdana"/>
                <w:b w:val="0"/>
                <w:sz w:val="16"/>
              </w:rPr>
              <w:t>Outgoing long-wave radiation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0 14 001</w:t>
            </w:r>
          </w:p>
        </w:tc>
        <w:tc>
          <w:tcPr>
            <w:tcW w:type="dxa" w:w="3784"/>
          </w:tcPr>
          <w:p>
            <w:pPr>
              <w:spacing w:before="20" w:after="20"/>
            </w:pPr>
            <w:r/>
            <w:r>
              <w:rPr>
                <w:rFonts w:ascii="Verdana" w:hAnsi="Verdana"/>
                <w:b w:val="0"/>
                <w:sz w:val="16"/>
              </w:rPr>
              <w:t>Long-wave radiation, integrated over 24 hours</w:t>
            </w:r>
          </w:p>
        </w:tc>
        <w:tc>
          <w:tcPr>
            <w:tcW w:type="dxa" w:w="3784"/>
          </w:tcPr>
          <w:p>
            <w:pPr>
              <w:spacing w:before="20" w:after="20"/>
            </w:pPr>
            <w:r/>
            <w:r>
              <w:rPr>
                <w:rFonts w:ascii="Verdana" w:hAnsi="Verdana"/>
                <w:b w:val="0"/>
                <w:sz w:val="16"/>
              </w:rPr>
              <w:t>Incoming long-wave radiation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0 14 003</w:t>
            </w:r>
          </w:p>
        </w:tc>
        <w:tc>
          <w:tcPr>
            <w:tcW w:type="dxa" w:w="3784"/>
          </w:tcPr>
          <w:p>
            <w:pPr>
              <w:spacing w:before="20" w:after="20"/>
            </w:pPr>
            <w:r/>
            <w:r>
              <w:rPr>
                <w:rFonts w:ascii="Verdana" w:hAnsi="Verdana"/>
                <w:b w:val="0"/>
                <w:sz w:val="16"/>
              </w:rPr>
              <w:t>Short-wave radiation, integrated over 24 hours</w:t>
            </w:r>
          </w:p>
        </w:tc>
        <w:tc>
          <w:tcPr>
            <w:tcW w:type="dxa" w:w="3784"/>
          </w:tcPr>
          <w:p>
            <w:pPr>
              <w:spacing w:before="20" w:after="20"/>
            </w:pPr>
            <w:r/>
            <w:r>
              <w:rPr>
                <w:rFonts w:ascii="Verdana" w:hAnsi="Verdana"/>
                <w:b w:val="0"/>
                <w:sz w:val="16"/>
              </w:rPr>
              <w:t>Outgoing short-wave radiation</w:t>
            </w:r>
          </w:p>
        </w:tc>
        <w:tc>
          <w:tcPr>
            <w:tcW w:type="dxa" w:w="3784"/>
          </w:tcPr>
          <w:p>
            <w:pPr>
              <w:spacing w:before="20" w:after="20"/>
            </w:pPr>
            <w:r/>
            <w:r>
              <w:rPr>
                <w:rFonts w:ascii="Verdana" w:hAnsi="Verdana"/>
                <w:b w:val="0"/>
                <w:sz w:val="16"/>
              </w:rPr>
            </w:r>
          </w:p>
        </w:tc>
      </w:tr>
    </w:tbl>
    <w:p/>
    <w:p>
      <w:r>
        <w:rPr>
          <w:rFonts w:ascii="Verdana" w:hAnsi="Verdana"/>
          <w:b/>
          <w:sz w:val="18"/>
        </w:rPr>
        <w:t>3 04 011 (GOES-I/M info)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0 02 163</w:t>
            </w:r>
          </w:p>
        </w:tc>
        <w:tc>
          <w:tcPr>
            <w:tcW w:type="dxa" w:w="3784"/>
          </w:tcPr>
          <w:p>
            <w:pPr>
              <w:spacing w:before="20" w:after="20"/>
            </w:pPr>
            <w:r/>
            <w:r>
              <w:rPr>
                <w:rFonts w:ascii="Verdana" w:hAnsi="Verdana"/>
                <w:b w:val="0"/>
                <w:sz w:val="16"/>
              </w:rPr>
              <w:t>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Tracer correlation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0 02 057</w:t>
            </w:r>
          </w:p>
        </w:tc>
        <w:tc>
          <w:tcPr>
            <w:tcW w:type="dxa" w:w="3784"/>
          </w:tcPr>
          <w:p>
            <w:pPr>
              <w:spacing w:before="20" w:after="20"/>
            </w:pPr>
            <w:r/>
            <w:r>
              <w:rPr>
                <w:rFonts w:ascii="Verdana" w:hAnsi="Verdana"/>
                <w:b w:val="0"/>
                <w:sz w:val="16"/>
              </w:rPr>
              <w:t>Origin of first-guess information for GOES-I/M soundings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1 10 004</w:t>
            </w:r>
          </w:p>
        </w:tc>
        <w:tc>
          <w:tcPr>
            <w:tcW w:type="dxa" w:w="3784"/>
          </w:tcPr>
          <w:p>
            <w:pPr>
              <w:spacing w:before="20" w:after="20"/>
            </w:pPr>
            <w:r/>
            <w:r>
              <w:rPr>
                <w:rFonts w:ascii="Verdana" w:hAnsi="Verdana"/>
                <w:b w:val="0"/>
                <w:sz w:val="16"/>
              </w:rPr>
              <w:t>Replicate 10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1 03 010</w:t>
            </w:r>
          </w:p>
        </w:tc>
        <w:tc>
          <w:tcPr>
            <w:tcW w:type="dxa" w:w="3784"/>
          </w:tcPr>
          <w:p>
            <w:pPr>
              <w:spacing w:before="20" w:after="20"/>
            </w:pPr>
            <w:r/>
            <w:r>
              <w:rPr>
                <w:rFonts w:ascii="Verdana" w:hAnsi="Verdana"/>
                <w:b w:val="0"/>
                <w:sz w:val="16"/>
              </w:rPr>
              <w:t>Replicate 3 descriptors 10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0 02 163</w:t>
            </w:r>
          </w:p>
        </w:tc>
        <w:tc>
          <w:tcPr>
            <w:tcW w:type="dxa" w:w="3784"/>
          </w:tcPr>
          <w:p>
            <w:pPr>
              <w:spacing w:before="20" w:after="20"/>
            </w:pPr>
            <w:r/>
            <w:r>
              <w:rPr>
                <w:rFonts w:ascii="Verdana" w:hAnsi="Verdana"/>
                <w:b w:val="0"/>
                <w:sz w:val="16"/>
              </w:rPr>
              <w:t>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04 030 (Location of platform)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0 27 031</w:t>
            </w:r>
          </w:p>
        </w:tc>
        <w:tc>
          <w:tcPr>
            <w:tcW w:type="dxa" w:w="3784"/>
          </w:tcPr>
          <w:p>
            <w:pPr>
              <w:spacing w:before="20" w:after="20"/>
            </w:pPr>
            <w:r/>
            <w:r>
              <w:rPr>
                <w:rFonts w:ascii="Verdana" w:hAnsi="Verdana"/>
                <w:b w:val="0"/>
                <w:sz w:val="16"/>
              </w:rPr>
              <w:t>In direction of 0 degrees longitude, distance from the Earth's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0 28 031</w:t>
            </w:r>
          </w:p>
        </w:tc>
        <w:tc>
          <w:tcPr>
            <w:tcW w:type="dxa" w:w="3784"/>
          </w:tcPr>
          <w:p>
            <w:pPr>
              <w:spacing w:before="20" w:after="20"/>
            </w:pPr>
            <w:r/>
            <w:r>
              <w:rPr>
                <w:rFonts w:ascii="Verdana" w:hAnsi="Verdana"/>
                <w:b w:val="0"/>
                <w:sz w:val="16"/>
              </w:rPr>
              <w:t>In direction 90 degrees East, distance from the Earth's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0 10 031</w:t>
            </w:r>
          </w:p>
        </w:tc>
        <w:tc>
          <w:tcPr>
            <w:tcW w:type="dxa" w:w="3784"/>
          </w:tcPr>
          <w:p>
            <w:pPr>
              <w:spacing w:before="20" w:after="20"/>
            </w:pPr>
            <w:r/>
            <w:r>
              <w:rPr>
                <w:rFonts w:ascii="Verdana" w:hAnsi="Verdana"/>
                <w:b w:val="0"/>
                <w:sz w:val="16"/>
              </w:rPr>
              <w:t>In direction of the North Pole, distance from the Earth's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04 031 (Speed of platform)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0 01 041</w:t>
            </w:r>
          </w:p>
        </w:tc>
        <w:tc>
          <w:tcPr>
            <w:tcW w:type="dxa" w:w="3784"/>
          </w:tcPr>
          <w:p>
            <w:pPr>
              <w:spacing w:before="20" w:after="20"/>
            </w:pPr>
            <w:r/>
            <w:r>
              <w:rPr>
                <w:rFonts w:ascii="Verdana" w:hAnsi="Verdana"/>
                <w:b w:val="0"/>
                <w:sz w:val="16"/>
              </w:rPr>
              <w:t>Absolute platform velocity - first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0 01 042</w:t>
            </w:r>
          </w:p>
        </w:tc>
        <w:tc>
          <w:tcPr>
            <w:tcW w:type="dxa" w:w="3784"/>
          </w:tcPr>
          <w:p>
            <w:pPr>
              <w:spacing w:before="20" w:after="20"/>
            </w:pPr>
            <w:r/>
            <w:r>
              <w:rPr>
                <w:rFonts w:ascii="Verdana" w:hAnsi="Verdana"/>
                <w:b w:val="0"/>
                <w:sz w:val="16"/>
              </w:rPr>
              <w:t>Absolute platform velocity - second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0 01 043</w:t>
            </w:r>
          </w:p>
        </w:tc>
        <w:tc>
          <w:tcPr>
            <w:tcW w:type="dxa" w:w="3784"/>
          </w:tcPr>
          <w:p>
            <w:pPr>
              <w:spacing w:before="20" w:after="20"/>
            </w:pPr>
            <w:r/>
            <w:r>
              <w:rPr>
                <w:rFonts w:ascii="Verdana" w:hAnsi="Verdana"/>
                <w:b w:val="0"/>
                <w:sz w:val="16"/>
              </w:rPr>
              <w:t>Absolute platform velocity - third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04 032 (Cloud fraction)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Amount segment cloud free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04 033 (Clear sky radiance)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0 02 166</w:t>
            </w:r>
          </w:p>
        </w:tc>
        <w:tc>
          <w:tcPr>
            <w:tcW w:type="dxa" w:w="3784"/>
          </w:tcPr>
          <w:p>
            <w:pPr>
              <w:spacing w:before="20" w:after="20"/>
            </w:pPr>
            <w:r/>
            <w:r>
              <w:rPr>
                <w:rFonts w:ascii="Verdana" w:hAnsi="Verdana"/>
                <w:b w:val="0"/>
                <w:sz w:val="16"/>
              </w:rPr>
              <w:t>Radiance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Radiance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0 12 075</w:t>
            </w:r>
          </w:p>
        </w:tc>
        <w:tc>
          <w:tcPr>
            <w:tcW w:type="dxa" w:w="3784"/>
          </w:tcPr>
          <w:p>
            <w:pPr>
              <w:spacing w:before="20" w:after="20"/>
            </w:pPr>
            <w:r/>
            <w:r>
              <w:rPr>
                <w:rFonts w:ascii="Verdana" w:hAnsi="Verdana"/>
                <w:b w:val="0"/>
                <w:sz w:val="16"/>
              </w:rPr>
              <w:t>Spectral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0 12 076</w:t>
            </w:r>
          </w:p>
        </w:tc>
        <w:tc>
          <w:tcPr>
            <w:tcW w:type="dxa" w:w="3784"/>
          </w:tcPr>
          <w:p>
            <w:pPr>
              <w:spacing w:before="20" w:after="20"/>
            </w:pPr>
            <w:r/>
            <w:r>
              <w:rPr>
                <w:rFonts w:ascii="Verdana" w:hAnsi="Verdana"/>
                <w:b w:val="0"/>
                <w:sz w:val="16"/>
              </w:rPr>
              <w:t>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04 034 (Latitude/longitude, solar elevation, number of layers)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Replicate 2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0 07 022</w:t>
            </w:r>
          </w:p>
        </w:tc>
        <w:tc>
          <w:tcPr>
            <w:tcW w:type="dxa" w:w="3784"/>
          </w:tcPr>
          <w:p>
            <w:pPr>
              <w:spacing w:before="20" w:after="20"/>
            </w:pPr>
            <w:r/>
            <w:r>
              <w:rPr>
                <w:rFonts w:ascii="Verdana" w:hAnsi="Verdana"/>
                <w:b w:val="0"/>
                <w:sz w:val="16"/>
              </w:rPr>
              <w:t>Solar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Number of retrieved 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04 035 (All sky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Pixel type: clear</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Clear</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Pixel type: cloudy</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Cloudy</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Low cloud</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Low cloud</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Mid cloud</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Mid cloud</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High cloud</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High cloud</w:t>
            </w:r>
          </w:p>
        </w:tc>
        <w:tc>
          <w:tcPr>
            <w:tcW w:type="dxa" w:w="3784"/>
          </w:tcPr>
          <w:p>
            <w:pPr>
              <w:spacing w:before="20" w:after="20"/>
            </w:pPr>
            <w:r/>
            <w:r>
              <w:rPr>
                <w:rFonts w:ascii="Verdana" w:hAnsi="Verdana"/>
                <w:b w:val="0"/>
                <w:sz w:val="16"/>
              </w:rPr>
              <w:t>Note 1: 3 04 035 is deprecated.</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t>Note 1: 3 04 035 is deprecated.</w:t>
            </w:r>
          </w:p>
        </w:tc>
      </w:tr>
    </w:tbl>
    <w:p/>
    <w:p>
      <w:r>
        <w:rPr>
          <w:rFonts w:ascii="Verdana" w:hAnsi="Verdana"/>
          <w:b/>
          <w:sz w:val="18"/>
        </w:rPr>
        <w:t>3 04 036 (Cloud coverage)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Amount segment cloud free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t>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Amount segment cloud free</w:t>
            </w:r>
          </w:p>
        </w:tc>
        <w:tc>
          <w:tcPr>
            <w:tcW w:type="dxa" w:w="3784"/>
          </w:tcPr>
          <w:p>
            <w:pPr>
              <w:spacing w:before="20" w:after="20"/>
            </w:pPr>
            <w:r/>
            <w:r>
              <w:rPr>
                <w:rFonts w:ascii="Verdana" w:hAnsi="Verdana"/>
                <w:b w:val="0"/>
                <w:sz w:val="16"/>
              </w:rPr>
              <w:t>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Low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Low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Mid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Mid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High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High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04 037 (All sky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Pixel type: clear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Clear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Pixel type: cloudy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Cloudy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Low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Low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Mid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Mid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High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High cloud</w:t>
            </w:r>
          </w:p>
        </w:tc>
        <w:tc>
          <w:tcPr>
            <w:tcW w:type="dxa" w:w="3784"/>
          </w:tcPr>
          <w:p>
            <w:pPr>
              <w:spacing w:before="20" w:after="20"/>
            </w:pPr>
            <w:r/>
            <w:r>
              <w:rPr>
                <w:rFonts w:ascii="Verdana" w:hAnsi="Verdana"/>
                <w:b w:val="0"/>
                <w:sz w:val="16"/>
              </w:rPr>
            </w:r>
          </w:p>
        </w:tc>
      </w:tr>
    </w:tbl>
    <w:p/>
    <w:p>
      <w:r>
        <w:rPr>
          <w:rFonts w:ascii="Verdana" w:hAnsi="Verdana"/>
          <w:b/>
          <w:sz w:val="18"/>
        </w:rPr>
        <w:t>3 04 039 (Radiance in channel)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8 to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Scaled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04 040 (Principal component score in band)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Start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End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Score quantization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Residual RMS in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Database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Non-normalized principal component score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