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11: Single level report sequences (conventional data)</w:t>
      </w:r>
    </w:p>
    <w:p>
      <w:r>
        <w:rPr>
          <w:rFonts w:ascii="Verdana" w:hAnsi="Verdana"/>
          <w:b/>
          <w:sz w:val="18"/>
        </w:rPr>
        <w:t>3 11 001 (Aircraft reports)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3 01 051</w:t>
            </w:r>
          </w:p>
        </w:tc>
        <w:tc>
          <w:tcPr>
            <w:tcW w:type="dxa" w:w="3784"/>
          </w:tcPr>
          <w:p>
            <w:pPr>
              <w:spacing w:before="20" w:after="20"/>
            </w:pPr>
            <w:r/>
            <w:r>
              <w:rPr>
                <w:rFonts w:ascii="Verdana" w:hAnsi="Verdana"/>
                <w:b w:val="0"/>
                <w:sz w:val="16"/>
              </w:rPr>
              <w:t>Flight number, navigational system, date/time, location, phase of flight</w:t>
            </w:r>
          </w:p>
        </w:tc>
        <w:tc>
          <w:tcPr>
            <w:tcW w:type="dxa" w:w="3784"/>
          </w:tcPr>
          <w:p>
            <w:pPr>
              <w:spacing w:before="20" w:after="20"/>
            </w:pPr>
            <w:r/>
            <w:r>
              <w:rPr>
                <w:rFonts w:ascii="Verdana" w:hAnsi="Verdana"/>
                <w:b w:val="0"/>
                <w:sz w:val="16"/>
              </w:rPr>
              <w:t>ASDAR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Degree of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0 11 032</w:t>
            </w:r>
          </w:p>
        </w:tc>
        <w:tc>
          <w:tcPr>
            <w:tcW w:type="dxa" w:w="3784"/>
          </w:tcPr>
          <w:p>
            <w:pPr>
              <w:spacing w:before="20" w:after="20"/>
            </w:pPr>
            <w:r/>
            <w:r>
              <w:rPr>
                <w:rFonts w:ascii="Verdana" w:hAnsi="Verdana"/>
                <w:b w:val="0"/>
                <w:sz w:val="16"/>
              </w:rPr>
              <w:t>Height of base of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0 11 033</w:t>
            </w:r>
          </w:p>
        </w:tc>
        <w:tc>
          <w:tcPr>
            <w:tcW w:type="dxa" w:w="3784"/>
          </w:tcPr>
          <w:p>
            <w:pPr>
              <w:spacing w:before="20" w:after="20"/>
            </w:pPr>
            <w:r/>
            <w:r>
              <w:rPr>
                <w:rFonts w:ascii="Verdana" w:hAnsi="Verdana"/>
                <w:b w:val="0"/>
                <w:sz w:val="16"/>
              </w:rPr>
              <w:t>Height of top of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Airframe icing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11 002 (ACARS reports)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3 01 065</w:t>
            </w:r>
          </w:p>
        </w:tc>
        <w:tc>
          <w:tcPr>
            <w:tcW w:type="dxa" w:w="3784"/>
          </w:tcPr>
          <w:p>
            <w:pPr>
              <w:spacing w:before="20" w:after="20"/>
            </w:pPr>
            <w:r/>
            <w:r>
              <w:rPr>
                <w:rFonts w:ascii="Verdana" w:hAnsi="Verdana"/>
                <w:b w:val="0"/>
                <w:sz w:val="16"/>
              </w:rPr>
              <w:t>ACARS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3 01 066</w:t>
            </w:r>
          </w:p>
        </w:tc>
        <w:tc>
          <w:tcPr>
            <w:tcW w:type="dxa" w:w="3784"/>
          </w:tcPr>
          <w:p>
            <w:pPr>
              <w:spacing w:before="20" w:after="20"/>
            </w:pPr>
            <w:r/>
            <w:r>
              <w:rPr>
                <w:rFonts w:ascii="Verdana" w:hAnsi="Verdana"/>
                <w:b w:val="0"/>
                <w:sz w:val="16"/>
              </w:rPr>
              <w:t>ACARS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3 11 003</w:t>
            </w:r>
          </w:p>
        </w:tc>
        <w:tc>
          <w:tcPr>
            <w:tcW w:type="dxa" w:w="3784"/>
          </w:tcPr>
          <w:p>
            <w:pPr>
              <w:spacing w:before="20" w:after="20"/>
            </w:pPr>
            <w:r/>
            <w:r>
              <w:rPr>
                <w:rFonts w:ascii="Verdana" w:hAnsi="Verdana"/>
                <w:b w:val="0"/>
                <w:sz w:val="16"/>
              </w:rPr>
              <w:t>ACARS standard reported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3 11 004</w:t>
            </w:r>
          </w:p>
        </w:tc>
        <w:tc>
          <w:tcPr>
            <w:tcW w:type="dxa" w:w="3784"/>
          </w:tcPr>
          <w:p>
            <w:pPr>
              <w:spacing w:before="20" w:after="20"/>
            </w:pPr>
            <w:r/>
            <w:r>
              <w:rPr>
                <w:rFonts w:ascii="Verdana" w:hAnsi="Verdana"/>
                <w:b w:val="0"/>
                <w:sz w:val="16"/>
              </w:rPr>
              <w:t>ACARS supplementary reported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11 003 (ACARS standard reported variables)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0 10 070</w:t>
            </w:r>
          </w:p>
        </w:tc>
        <w:tc>
          <w:tcPr>
            <w:tcW w:type="dxa" w:w="3784"/>
          </w:tcPr>
          <w:p>
            <w:pPr>
              <w:spacing w:before="20" w:after="20"/>
            </w:pPr>
            <w:r/>
            <w:r>
              <w:rPr>
                <w:rFonts w:ascii="Verdana" w:hAnsi="Verdana"/>
                <w:b w:val="0"/>
                <w:sz w:val="16"/>
              </w:rPr>
              <w:t>Indicated aircraft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0 13 002</w:t>
            </w:r>
          </w:p>
        </w:tc>
        <w:tc>
          <w:tcPr>
            <w:tcW w:type="dxa" w:w="3784"/>
          </w:tcPr>
          <w:p>
            <w:pPr>
              <w:spacing w:before="20" w:after="20"/>
            </w:pPr>
            <w:r/>
            <w:r>
              <w:rPr>
                <w:rFonts w:ascii="Verdana" w:hAnsi="Verdana"/>
                <w:b w:val="0"/>
                <w:sz w:val="16"/>
              </w:rPr>
              <w:t>Mixing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11 004 (ACARS supplementary reported variables)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0 11 034</w:t>
            </w:r>
          </w:p>
        </w:tc>
        <w:tc>
          <w:tcPr>
            <w:tcW w:type="dxa" w:w="3784"/>
          </w:tcPr>
          <w:p>
            <w:pPr>
              <w:spacing w:before="20" w:after="20"/>
            </w:pPr>
            <w:r/>
            <w:r>
              <w:rPr>
                <w:rFonts w:ascii="Verdana" w:hAnsi="Verdana"/>
                <w:b w:val="0"/>
                <w:sz w:val="16"/>
              </w:rPr>
              <w:t>Vertical gust velocity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0 11 035</w:t>
            </w:r>
          </w:p>
        </w:tc>
        <w:tc>
          <w:tcPr>
            <w:tcW w:type="dxa" w:w="3784"/>
          </w:tcPr>
          <w:p>
            <w:pPr>
              <w:spacing w:before="20" w:after="20"/>
            </w:pPr>
            <w:r/>
            <w:r>
              <w:rPr>
                <w:rFonts w:ascii="Verdana" w:hAnsi="Verdana"/>
                <w:b w:val="0"/>
                <w:sz w:val="16"/>
              </w:rPr>
              <w:t>Vertical gust acceleration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0 11 075</w:t>
            </w:r>
          </w:p>
        </w:tc>
        <w:tc>
          <w:tcPr>
            <w:tcW w:type="dxa" w:w="3784"/>
          </w:tcPr>
          <w:p>
            <w:pPr>
              <w:spacing w:before="20" w:after="20"/>
            </w:pPr>
            <w:r/>
            <w:r>
              <w:rPr>
                <w:rFonts w:ascii="Verdana" w:hAnsi="Verdana"/>
                <w:b w:val="0"/>
                <w:sz w:val="16"/>
              </w:rPr>
              <w:t>Mean turbulence intensity (eddy dissipation 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0 11 076</w:t>
            </w:r>
          </w:p>
        </w:tc>
        <w:tc>
          <w:tcPr>
            <w:tcW w:type="dxa" w:w="3784"/>
          </w:tcPr>
          <w:p>
            <w:pPr>
              <w:spacing w:before="20" w:after="20"/>
            </w:pPr>
            <w:r/>
            <w:r>
              <w:rPr>
                <w:rFonts w:ascii="Verdana" w:hAnsi="Verdana"/>
                <w:b w:val="0"/>
                <w:sz w:val="16"/>
              </w:rPr>
              <w:t>Peak turbulence intensity (eddy dissipation 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0 33 025</w:t>
            </w:r>
          </w:p>
        </w:tc>
        <w:tc>
          <w:tcPr>
            <w:tcW w:type="dxa" w:w="3784"/>
          </w:tcPr>
          <w:p>
            <w:pPr>
              <w:spacing w:before="20" w:after="20"/>
            </w:pPr>
            <w:r/>
            <w:r>
              <w:rPr>
                <w:rFonts w:ascii="Verdana" w:hAnsi="Verdana"/>
                <w:b w:val="0"/>
                <w:sz w:val="16"/>
              </w:rPr>
              <w:t>ACARS interpolated values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0 33 026</w:t>
            </w:r>
          </w:p>
        </w:tc>
        <w:tc>
          <w:tcPr>
            <w:tcW w:type="dxa" w:w="3784"/>
          </w:tcPr>
          <w:p>
            <w:pPr>
              <w:spacing w:before="20" w:after="20"/>
            </w:pPr>
            <w:r/>
            <w:r>
              <w:rPr>
                <w:rFonts w:ascii="Verdana" w:hAnsi="Verdana"/>
                <w:b w:val="0"/>
                <w:sz w:val="16"/>
              </w:rPr>
              <w:t>Moisture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11 005 (Standard AMDAR reports)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Aircraft registration number or other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Flight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0 08 009</w:t>
            </w:r>
          </w:p>
        </w:tc>
        <w:tc>
          <w:tcPr>
            <w:tcW w:type="dxa" w:w="3784"/>
          </w:tcPr>
          <w:p>
            <w:pPr>
              <w:spacing w:before="20" w:after="20"/>
            </w:pPr>
            <w:r/>
            <w:r>
              <w:rPr>
                <w:rFonts w:ascii="Verdana" w:hAnsi="Verdana"/>
                <w:b w:val="0"/>
                <w:sz w:val="16"/>
              </w:rPr>
              <w:t>Detailed phase of flight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Degree of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0 11 036</w:t>
            </w:r>
          </w:p>
        </w:tc>
        <w:tc>
          <w:tcPr>
            <w:tcW w:type="dxa" w:w="3784"/>
          </w:tcPr>
          <w:p>
            <w:pPr>
              <w:spacing w:before="20" w:after="20"/>
            </w:pPr>
            <w:r/>
            <w:r>
              <w:rPr>
                <w:rFonts w:ascii="Verdana" w:hAnsi="Verdana"/>
                <w:b w:val="0"/>
                <w:sz w:val="16"/>
              </w:rPr>
              <w:t>Maximum derived equivalent vertical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0 33 025</w:t>
            </w:r>
          </w:p>
        </w:tc>
        <w:tc>
          <w:tcPr>
            <w:tcW w:type="dxa" w:w="3784"/>
          </w:tcPr>
          <w:p>
            <w:pPr>
              <w:spacing w:before="20" w:after="20"/>
            </w:pPr>
            <w:r/>
            <w:r>
              <w:rPr>
                <w:rFonts w:ascii="Verdana" w:hAnsi="Verdana"/>
                <w:b w:val="0"/>
                <w:sz w:val="16"/>
              </w:rPr>
              <w:t>ACARS interpolated values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11 006 (AMDAR data or aircraft data for one level without latitude/longitude)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Flight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Aircraft roll angle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11 007 (Aircraft data for one level with latitude/longitude indicated)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Flight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Aircraft roll angle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11 008 (Aircraft ascent/descent profile without latitude/longitude indicated at each level)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Aircraft registration number or other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of aircraft flight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3 11 006</w:t>
            </w:r>
          </w:p>
        </w:tc>
        <w:tc>
          <w:tcPr>
            <w:tcW w:type="dxa" w:w="3784"/>
          </w:tcPr>
          <w:p>
            <w:pPr>
              <w:spacing w:before="20" w:after="20"/>
            </w:pPr>
            <w:r/>
            <w:r>
              <w:rPr>
                <w:rFonts w:ascii="Verdana" w:hAnsi="Verdana"/>
                <w:b w:val="0"/>
                <w:sz w:val="16"/>
              </w:rPr>
              <w:t>AMDAR data or aircraft data for one level without latitude/longitude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11 009 (Aircraft ascent/descent profile with latitude/longitude given for each level)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Aircraft registration number or other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of aircraft flight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3 11 007</w:t>
            </w:r>
          </w:p>
        </w:tc>
        <w:tc>
          <w:tcPr>
            <w:tcW w:type="dxa" w:w="3784"/>
          </w:tcPr>
          <w:p>
            <w:pPr>
              <w:spacing w:before="20" w:after="20"/>
            </w:pPr>
            <w:r/>
            <w:r>
              <w:rPr>
                <w:rFonts w:ascii="Verdana" w:hAnsi="Verdana"/>
                <w:b w:val="0"/>
                <w:sz w:val="16"/>
              </w:rPr>
              <w:t>Aircraft data for one level with latitude/longitude indicated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11 010 (BUFR template for AMDAR, version 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Aircraft registration number or other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Aircraft flight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0 01 110</w:t>
            </w:r>
          </w:p>
        </w:tc>
        <w:tc>
          <w:tcPr>
            <w:tcW w:type="dxa" w:w="3784"/>
          </w:tcPr>
          <w:p>
            <w:pPr>
              <w:spacing w:before="20" w:after="20"/>
            </w:pPr>
            <w:r/>
            <w:r>
              <w:rPr>
                <w:rFonts w:ascii="Verdana" w:hAnsi="Verdana"/>
                <w:b w:val="0"/>
                <w:sz w:val="16"/>
              </w:rPr>
              <w:t>Aircraft tail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0 01 111</w:t>
            </w:r>
          </w:p>
        </w:tc>
        <w:tc>
          <w:tcPr>
            <w:tcW w:type="dxa" w:w="3784"/>
          </w:tcPr>
          <w:p>
            <w:pPr>
              <w:spacing w:before="20" w:after="20"/>
            </w:pPr>
            <w:r/>
            <w:r>
              <w:rPr>
                <w:rFonts w:ascii="Verdana" w:hAnsi="Verdana"/>
                <w:b w:val="0"/>
                <w:sz w:val="16"/>
              </w:rPr>
              <w:t>Origination airport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0 01 112</w:t>
            </w:r>
          </w:p>
        </w:tc>
        <w:tc>
          <w:tcPr>
            <w:tcW w:type="dxa" w:w="3784"/>
          </w:tcPr>
          <w:p>
            <w:pPr>
              <w:spacing w:before="20" w:after="20"/>
            </w:pPr>
            <w:r/>
            <w:r>
              <w:rPr>
                <w:rFonts w:ascii="Verdana" w:hAnsi="Verdana"/>
                <w:b w:val="0"/>
                <w:sz w:val="16"/>
              </w:rPr>
              <w:t>Destination airport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2 04 002</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2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t>= 8 Two bits quality information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Flight level</w:t>
            </w:r>
          </w:p>
        </w:tc>
        <w:tc>
          <w:tcPr>
            <w:tcW w:type="dxa" w:w="3784"/>
          </w:tcPr>
          <w:p>
            <w:pPr>
              <w:spacing w:before="20" w:after="20"/>
            </w:pPr>
            <w:r/>
            <w:r>
              <w:rPr>
                <w:rFonts w:ascii="Verdana" w:hAnsi="Verdana"/>
                <w:b w:val="0"/>
                <w:sz w:val="16"/>
              </w:rPr>
              <w:t>Pressure altitude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0 10 053</w:t>
            </w:r>
          </w:p>
        </w:tc>
        <w:tc>
          <w:tcPr>
            <w:tcW w:type="dxa" w:w="3784"/>
          </w:tcPr>
          <w:p>
            <w:pPr>
              <w:spacing w:before="20" w:after="20"/>
            </w:pPr>
            <w:r/>
            <w:r>
              <w:rPr>
                <w:rFonts w:ascii="Verdana" w:hAnsi="Verdana"/>
                <w:b w:val="0"/>
                <w:sz w:val="16"/>
              </w:rPr>
              <w:t>Global navigation satellite system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0 08 009</w:t>
            </w:r>
          </w:p>
        </w:tc>
        <w:tc>
          <w:tcPr>
            <w:tcW w:type="dxa" w:w="3784"/>
          </w:tcPr>
          <w:p>
            <w:pPr>
              <w:spacing w:before="20" w:after="20"/>
            </w:pPr>
            <w:r/>
            <w:r>
              <w:rPr>
                <w:rFonts w:ascii="Verdana" w:hAnsi="Verdana"/>
                <w:b w:val="0"/>
                <w:sz w:val="16"/>
              </w:rPr>
              <w:t>Detailed phase of flight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Aircraft roll angle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0 11 100</w:t>
            </w:r>
          </w:p>
        </w:tc>
        <w:tc>
          <w:tcPr>
            <w:tcW w:type="dxa" w:w="3784"/>
          </w:tcPr>
          <w:p>
            <w:pPr>
              <w:spacing w:before="20" w:after="20"/>
            </w:pPr>
            <w:r/>
            <w:r>
              <w:rPr>
                <w:rFonts w:ascii="Verdana" w:hAnsi="Verdana"/>
                <w:b w:val="0"/>
                <w:sz w:val="16"/>
              </w:rPr>
              <w:t>Aircraft true airspeed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0 11 101</w:t>
            </w:r>
          </w:p>
        </w:tc>
        <w:tc>
          <w:tcPr>
            <w:tcW w:type="dxa" w:w="3784"/>
          </w:tcPr>
          <w:p>
            <w:pPr>
              <w:spacing w:before="20" w:after="20"/>
            </w:pPr>
            <w:r/>
            <w:r>
              <w:rPr>
                <w:rFonts w:ascii="Verdana" w:hAnsi="Verdana"/>
                <w:b w:val="0"/>
                <w:sz w:val="16"/>
              </w:rPr>
              <w:t>Aircraft ground speed 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0 11 102</w:t>
            </w:r>
          </w:p>
        </w:tc>
        <w:tc>
          <w:tcPr>
            <w:tcW w:type="dxa" w:w="3784"/>
          </w:tcPr>
          <w:p>
            <w:pPr>
              <w:spacing w:before="20" w:after="20"/>
            </w:pPr>
            <w:r/>
            <w:r>
              <w:rPr>
                <w:rFonts w:ascii="Verdana" w:hAnsi="Verdana"/>
                <w:b w:val="0"/>
                <w:sz w:val="16"/>
              </w:rPr>
              <w:t>Aircraft ground speed 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0 11 103</w:t>
            </w:r>
          </w:p>
        </w:tc>
        <w:tc>
          <w:tcPr>
            <w:tcW w:type="dxa" w:w="3784"/>
          </w:tcPr>
          <w:p>
            <w:pPr>
              <w:spacing w:before="20" w:after="20"/>
            </w:pPr>
            <w:r/>
            <w:r>
              <w:rPr>
                <w:rFonts w:ascii="Verdana" w:hAnsi="Verdana"/>
                <w:b w:val="0"/>
                <w:sz w:val="16"/>
              </w:rPr>
              <w:t>Aircraft ground speed w-component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0 11 104</w:t>
            </w:r>
          </w:p>
        </w:tc>
        <w:tc>
          <w:tcPr>
            <w:tcW w:type="dxa" w:w="3784"/>
          </w:tcPr>
          <w:p>
            <w:pPr>
              <w:spacing w:before="20" w:after="20"/>
            </w:pPr>
            <w:r/>
            <w:r>
              <w:rPr>
                <w:rFonts w:ascii="Verdana" w:hAnsi="Verdana"/>
                <w:b w:val="0"/>
                <w:sz w:val="16"/>
              </w:rPr>
              <w:t>True heading of aircraft, ship or other mobile platform</w:t>
            </w:r>
          </w:p>
        </w:tc>
        <w:tc>
          <w:tcPr>
            <w:tcW w:type="dxa" w:w="3784"/>
          </w:tcPr>
          <w:p>
            <w:pPr>
              <w:spacing w:before="20" w:after="20"/>
            </w:pPr>
            <w:r/>
            <w:r>
              <w:rPr>
                <w:rFonts w:ascii="Verdana" w:hAnsi="Verdana"/>
                <w:b w:val="0"/>
                <w:sz w:val="16"/>
              </w:rPr>
              <w:t>True heading of aircraft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0 02 170</w:t>
            </w:r>
          </w:p>
        </w:tc>
        <w:tc>
          <w:tcPr>
            <w:tcW w:type="dxa" w:w="3784"/>
          </w:tcPr>
          <w:p>
            <w:pPr>
              <w:spacing w:before="20" w:after="20"/>
            </w:pPr>
            <w:r/>
            <w:r>
              <w:rPr>
                <w:rFonts w:ascii="Verdana" w:hAnsi="Verdana"/>
                <w:b w:val="0"/>
                <w:sz w:val="16"/>
              </w:rPr>
              <w:t>Aircraft humidity sensors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2 01 144</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2 02 133</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0 13 002</w:t>
            </w:r>
          </w:p>
        </w:tc>
        <w:tc>
          <w:tcPr>
            <w:tcW w:type="dxa" w:w="3784"/>
          </w:tcPr>
          <w:p>
            <w:pPr>
              <w:spacing w:before="20" w:after="20"/>
            </w:pPr>
            <w:r/>
            <w:r>
              <w:rPr>
                <w:rFonts w:ascii="Verdana" w:hAnsi="Verdana"/>
                <w:b w:val="0"/>
                <w:sz w:val="16"/>
              </w:rPr>
              <w:t>Mixing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2 01 135</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0 33 026</w:t>
            </w:r>
          </w:p>
        </w:tc>
        <w:tc>
          <w:tcPr>
            <w:tcW w:type="dxa" w:w="3784"/>
          </w:tcPr>
          <w:p>
            <w:pPr>
              <w:spacing w:before="20" w:after="20"/>
            </w:pPr>
            <w:r/>
            <w:r>
              <w:rPr>
                <w:rFonts w:ascii="Verdana" w:hAnsi="Verdana"/>
                <w:b w:val="0"/>
                <w:sz w:val="16"/>
              </w:rPr>
              <w:t>Moisture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0 20 042</w:t>
            </w:r>
          </w:p>
        </w:tc>
        <w:tc>
          <w:tcPr>
            <w:tcW w:type="dxa" w:w="3784"/>
          </w:tcPr>
          <w:p>
            <w:pPr>
              <w:spacing w:before="20" w:after="20"/>
            </w:pPr>
            <w:r/>
            <w:r>
              <w:rPr>
                <w:rFonts w:ascii="Verdana" w:hAnsi="Verdana"/>
                <w:b w:val="0"/>
                <w:sz w:val="16"/>
              </w:rPr>
              <w:t>Airframe icing present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0 20 043</w:t>
            </w:r>
          </w:p>
        </w:tc>
        <w:tc>
          <w:tcPr>
            <w:tcW w:type="dxa" w:w="3784"/>
          </w:tcPr>
          <w:p>
            <w:pPr>
              <w:spacing w:before="20" w:after="20"/>
            </w:pPr>
            <w:r/>
            <w:r>
              <w:rPr>
                <w:rFonts w:ascii="Verdana" w:hAnsi="Verdana"/>
                <w:b w:val="0"/>
                <w:sz w:val="16"/>
              </w:rPr>
              <w:t>Peak liquid water content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0 20 044</w:t>
            </w:r>
          </w:p>
        </w:tc>
        <w:tc>
          <w:tcPr>
            <w:tcW w:type="dxa" w:w="3784"/>
          </w:tcPr>
          <w:p>
            <w:pPr>
              <w:spacing w:before="20" w:after="20"/>
            </w:pPr>
            <w:r/>
            <w:r>
              <w:rPr>
                <w:rFonts w:ascii="Verdana" w:hAnsi="Verdana"/>
                <w:b w:val="0"/>
                <w:sz w:val="16"/>
              </w:rPr>
              <w:t>Average liquid water content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0 20 045</w:t>
            </w:r>
          </w:p>
        </w:tc>
        <w:tc>
          <w:tcPr>
            <w:tcW w:type="dxa" w:w="3784"/>
          </w:tcPr>
          <w:p>
            <w:pPr>
              <w:spacing w:before="20" w:after="20"/>
            </w:pPr>
            <w:r/>
            <w:r>
              <w:rPr>
                <w:rFonts w:ascii="Verdana" w:hAnsi="Verdana"/>
                <w:b w:val="0"/>
                <w:sz w:val="16"/>
              </w:rPr>
              <w:t>Supercooled large droplet (SLD) conditions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0 33 025</w:t>
            </w:r>
          </w:p>
        </w:tc>
        <w:tc>
          <w:tcPr>
            <w:tcW w:type="dxa" w:w="3784"/>
          </w:tcPr>
          <w:p>
            <w:pPr>
              <w:spacing w:before="20" w:after="20"/>
            </w:pPr>
            <w:r/>
            <w:r>
              <w:rPr>
                <w:rFonts w:ascii="Verdana" w:hAnsi="Verdana"/>
                <w:b w:val="0"/>
                <w:sz w:val="16"/>
              </w:rPr>
              <w:t>ACARS interpolated values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0 11 075</w:t>
            </w:r>
          </w:p>
        </w:tc>
        <w:tc>
          <w:tcPr>
            <w:tcW w:type="dxa" w:w="3784"/>
          </w:tcPr>
          <w:p>
            <w:pPr>
              <w:spacing w:before="20" w:after="20"/>
            </w:pPr>
            <w:r/>
            <w:r>
              <w:rPr>
                <w:rFonts w:ascii="Verdana" w:hAnsi="Verdana"/>
                <w:b w:val="0"/>
                <w:sz w:val="16"/>
              </w:rPr>
              <w:t>Mean turbulence intensity (eddy dissipation 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0 11 076</w:t>
            </w:r>
          </w:p>
        </w:tc>
        <w:tc>
          <w:tcPr>
            <w:tcW w:type="dxa" w:w="3784"/>
          </w:tcPr>
          <w:p>
            <w:pPr>
              <w:spacing w:before="20" w:after="20"/>
            </w:pPr>
            <w:r/>
            <w:r>
              <w:rPr>
                <w:rFonts w:ascii="Verdana" w:hAnsi="Verdana"/>
                <w:b w:val="0"/>
                <w:sz w:val="16"/>
              </w:rPr>
              <w:t>Peak turbulence intensity (eddy dissipation 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0 11 039</w:t>
            </w:r>
          </w:p>
        </w:tc>
        <w:tc>
          <w:tcPr>
            <w:tcW w:type="dxa" w:w="3784"/>
          </w:tcPr>
          <w:p>
            <w:pPr>
              <w:spacing w:before="20" w:after="20"/>
            </w:pPr>
            <w:r/>
            <w:r>
              <w:rPr>
                <w:rFonts w:ascii="Verdana" w:hAnsi="Verdana"/>
                <w:b w:val="0"/>
                <w:sz w:val="16"/>
              </w:rPr>
              <w:t>Extended time of occurrence of peak eddy dissipation 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0 11 037</w:t>
            </w:r>
          </w:p>
        </w:tc>
        <w:tc>
          <w:tcPr>
            <w:tcW w:type="dxa" w:w="3784"/>
          </w:tcPr>
          <w:p>
            <w:pPr>
              <w:spacing w:before="20" w:after="20"/>
            </w:pPr>
            <w:r/>
            <w:r>
              <w:rPr>
                <w:rFonts w:ascii="Verdana" w:hAnsi="Verdana"/>
                <w:b w:val="0"/>
                <w:sz w:val="16"/>
              </w:rPr>
              <w:t>Turbulence index</w:t>
            </w:r>
          </w:p>
        </w:tc>
        <w:tc>
          <w:tcPr>
            <w:tcW w:type="dxa" w:w="3784"/>
          </w:tcPr>
          <w:p>
            <w:pPr>
              <w:spacing w:before="20" w:after="20"/>
            </w:pPr>
            <w:r/>
            <w:r>
              <w:rPr>
                <w:rFonts w:ascii="Verdana" w:hAnsi="Verdana"/>
                <w:b w:val="0"/>
                <w:sz w:val="16"/>
              </w:rPr>
              <w:t>EDR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0 11 077</w:t>
            </w:r>
          </w:p>
        </w:tc>
        <w:tc>
          <w:tcPr>
            <w:tcW w:type="dxa" w:w="3784"/>
          </w:tcPr>
          <w:p>
            <w:pPr>
              <w:spacing w:before="20" w:after="20"/>
            </w:pPr>
            <w:r/>
            <w:r>
              <w:rPr>
                <w:rFonts w:ascii="Verdana" w:hAnsi="Verdana"/>
                <w:b w:val="0"/>
                <w:sz w:val="16"/>
              </w:rPr>
              <w:t>Reporting interval or averaging time for eddy dissipation 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0 11 034</w:t>
            </w:r>
          </w:p>
        </w:tc>
        <w:tc>
          <w:tcPr>
            <w:tcW w:type="dxa" w:w="3784"/>
          </w:tcPr>
          <w:p>
            <w:pPr>
              <w:spacing w:before="20" w:after="20"/>
            </w:pPr>
            <w:r/>
            <w:r>
              <w:rPr>
                <w:rFonts w:ascii="Verdana" w:hAnsi="Verdana"/>
                <w:b w:val="0"/>
                <w:sz w:val="16"/>
              </w:rPr>
              <w:t>Vertical gust velocity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0 11 035</w:t>
            </w:r>
          </w:p>
        </w:tc>
        <w:tc>
          <w:tcPr>
            <w:tcW w:type="dxa" w:w="3784"/>
          </w:tcPr>
          <w:p>
            <w:pPr>
              <w:spacing w:before="20" w:after="20"/>
            </w:pPr>
            <w:r/>
            <w:r>
              <w:rPr>
                <w:rFonts w:ascii="Verdana" w:hAnsi="Verdana"/>
                <w:b w:val="0"/>
                <w:sz w:val="16"/>
              </w:rPr>
              <w:t>Vertical gust acceleration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0 11 036</w:t>
            </w:r>
          </w:p>
        </w:tc>
        <w:tc>
          <w:tcPr>
            <w:tcW w:type="dxa" w:w="3784"/>
          </w:tcPr>
          <w:p>
            <w:pPr>
              <w:spacing w:before="20" w:after="20"/>
            </w:pPr>
            <w:r/>
            <w:r>
              <w:rPr>
                <w:rFonts w:ascii="Verdana" w:hAnsi="Verdana"/>
                <w:b w:val="0"/>
                <w:sz w:val="16"/>
              </w:rPr>
              <w:t>Maximum derived equivalent vertical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1 19 000</w:t>
            </w:r>
          </w:p>
        </w:tc>
        <w:tc>
          <w:tcPr>
            <w:tcW w:type="dxa" w:w="3784"/>
          </w:tcPr>
          <w:p>
            <w:pPr>
              <w:spacing w:before="20" w:after="20"/>
            </w:pPr>
            <w:r/>
            <w:r>
              <w:rPr>
                <w:rFonts w:ascii="Verdana" w:hAnsi="Verdana"/>
                <w:b w:val="0"/>
                <w:sz w:val="16"/>
              </w:rPr>
              <w:t>Delayed replication of 19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0 11 105</w:t>
            </w:r>
          </w:p>
        </w:tc>
        <w:tc>
          <w:tcPr>
            <w:tcW w:type="dxa" w:w="3784"/>
          </w:tcPr>
          <w:p>
            <w:pPr>
              <w:spacing w:before="20" w:after="20"/>
            </w:pPr>
            <w:r/>
            <w:r>
              <w:rPr>
                <w:rFonts w:ascii="Verdana" w:hAnsi="Verdana"/>
                <w:b w:val="0"/>
                <w:sz w:val="16"/>
              </w:rPr>
              <w:t>EDR algorithm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7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t>= 7 Percentage confidence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0 11 076</w:t>
            </w:r>
          </w:p>
        </w:tc>
        <w:tc>
          <w:tcPr>
            <w:tcW w:type="dxa" w:w="3784"/>
          </w:tcPr>
          <w:p>
            <w:pPr>
              <w:spacing w:before="20" w:after="20"/>
            </w:pPr>
            <w:r/>
            <w:r>
              <w:rPr>
                <w:rFonts w:ascii="Verdana" w:hAnsi="Verdana"/>
                <w:b w:val="0"/>
                <w:sz w:val="16"/>
              </w:rPr>
              <w:t>Peak turbulence intensity (eddy dissipation 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0 11 075</w:t>
            </w:r>
          </w:p>
        </w:tc>
        <w:tc>
          <w:tcPr>
            <w:tcW w:type="dxa" w:w="3784"/>
          </w:tcPr>
          <w:p>
            <w:pPr>
              <w:spacing w:before="20" w:after="20"/>
            </w:pPr>
            <w:r/>
            <w:r>
              <w:rPr>
                <w:rFonts w:ascii="Verdana" w:hAnsi="Verdana"/>
                <w:b w:val="0"/>
                <w:sz w:val="16"/>
              </w:rPr>
              <w:t>Mean turbulence intensity (eddy dissipation 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0 11 106</w:t>
            </w:r>
          </w:p>
        </w:tc>
        <w:tc>
          <w:tcPr>
            <w:tcW w:type="dxa" w:w="3784"/>
          </w:tcPr>
          <w:p>
            <w:pPr>
              <w:spacing w:before="20" w:after="20"/>
            </w:pPr>
            <w:r/>
            <w:r>
              <w:rPr>
                <w:rFonts w:ascii="Verdana" w:hAnsi="Verdana"/>
                <w:b w:val="0"/>
                <w:sz w:val="16"/>
              </w:rPr>
              <w:t>Running minimum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0 11 107</w:t>
            </w:r>
          </w:p>
        </w:tc>
        <w:tc>
          <w:tcPr>
            <w:tcW w:type="dxa" w:w="3784"/>
          </w:tcPr>
          <w:p>
            <w:pPr>
              <w:spacing w:before="20" w:after="20"/>
            </w:pPr>
            <w:r/>
            <w:r>
              <w:rPr>
                <w:rFonts w:ascii="Verdana" w:hAnsi="Verdana"/>
                <w:b w:val="0"/>
                <w:sz w:val="16"/>
              </w:rPr>
              <w:t>Maximum number bad inputs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0 11 108</w:t>
            </w:r>
          </w:p>
        </w:tc>
        <w:tc>
          <w:tcPr>
            <w:tcW w:type="dxa" w:w="3784"/>
          </w:tcPr>
          <w:p>
            <w:pPr>
              <w:spacing w:before="20" w:after="20"/>
            </w:pPr>
            <w:r/>
            <w:r>
              <w:rPr>
                <w:rFonts w:ascii="Verdana" w:hAnsi="Verdana"/>
                <w:b w:val="0"/>
                <w:sz w:val="16"/>
              </w:rPr>
              <w:t>Peak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0 11 109</w:t>
            </w:r>
          </w:p>
        </w:tc>
        <w:tc>
          <w:tcPr>
            <w:tcW w:type="dxa" w:w="3784"/>
          </w:tcPr>
          <w:p>
            <w:pPr>
              <w:spacing w:before="20" w:after="20"/>
            </w:pPr>
            <w:r/>
            <w:r>
              <w:rPr>
                <w:rFonts w:ascii="Verdana" w:hAnsi="Verdana"/>
                <w:b w:val="0"/>
                <w:sz w:val="16"/>
              </w:rPr>
              <w:t>Number of good EDR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11 011 (IAGOS template for a single observation), version 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of aircraft flight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20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0 15 026</w:t>
            </w:r>
          </w:p>
        </w:tc>
        <w:tc>
          <w:tcPr>
            <w:tcW w:type="dxa" w:w="3784"/>
          </w:tcPr>
          <w:p>
            <w:pPr>
              <w:spacing w:before="20" w:after="20"/>
            </w:pPr>
            <w:r/>
            <w:r>
              <w:rPr>
                <w:rFonts w:ascii="Verdana" w:hAnsi="Verdana"/>
                <w:b w:val="0"/>
                <w:sz w:val="16"/>
              </w:rPr>
              <w:t>Concentration of pollutant (mol mol-1)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19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11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0 15 026</w:t>
            </w:r>
          </w:p>
        </w:tc>
        <w:tc>
          <w:tcPr>
            <w:tcW w:type="dxa" w:w="3784"/>
          </w:tcPr>
          <w:p>
            <w:pPr>
              <w:spacing w:before="20" w:after="20"/>
            </w:pPr>
            <w:r/>
            <w:r>
              <w:rPr>
                <w:rFonts w:ascii="Verdana" w:hAnsi="Verdana"/>
                <w:b w:val="0"/>
                <w:sz w:val="16"/>
              </w:rPr>
              <w:t>Concentration of pollutant (mol mol-1)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0 15 052</w:t>
            </w:r>
          </w:p>
        </w:tc>
        <w:tc>
          <w:tcPr>
            <w:tcW w:type="dxa" w:w="3784"/>
          </w:tcPr>
          <w:p>
            <w:pPr>
              <w:spacing w:before="20" w:after="20"/>
            </w:pPr>
            <w:r/>
            <w:r>
              <w:rPr>
                <w:rFonts w:ascii="Verdana" w:hAnsi="Verdana"/>
                <w:b w:val="0"/>
                <w:sz w:val="16"/>
              </w:rPr>
              <w:t>Log10 of number density of aerosol particles with diameter greater than 5 nm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0 15 053</w:t>
            </w:r>
          </w:p>
        </w:tc>
        <w:tc>
          <w:tcPr>
            <w:tcW w:type="dxa" w:w="3784"/>
          </w:tcPr>
          <w:p>
            <w:pPr>
              <w:spacing w:before="20" w:after="20"/>
            </w:pPr>
            <w:r/>
            <w:r>
              <w:rPr>
                <w:rFonts w:ascii="Verdana" w:hAnsi="Verdana"/>
                <w:b w:val="0"/>
                <w:sz w:val="16"/>
              </w:rPr>
              <w:t>Log10 of number density of aerosol particles with diameter greater than 14 nm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0 15 054</w:t>
            </w:r>
          </w:p>
        </w:tc>
        <w:tc>
          <w:tcPr>
            <w:tcW w:type="dxa" w:w="3784"/>
          </w:tcPr>
          <w:p>
            <w:pPr>
              <w:spacing w:before="20" w:after="20"/>
            </w:pPr>
            <w:r/>
            <w:r>
              <w:rPr>
                <w:rFonts w:ascii="Verdana" w:hAnsi="Verdana"/>
                <w:b w:val="0"/>
                <w:sz w:val="16"/>
              </w:rPr>
              <w:t>Log10 of number density of aerosol particles with diameter between 0.25 and 2.5 µm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0 15 055</w:t>
            </w:r>
          </w:p>
        </w:tc>
        <w:tc>
          <w:tcPr>
            <w:tcW w:type="dxa" w:w="3784"/>
          </w:tcPr>
          <w:p>
            <w:pPr>
              <w:spacing w:before="20" w:after="20"/>
            </w:pPr>
            <w:r/>
            <w:r>
              <w:rPr>
                <w:rFonts w:ascii="Verdana" w:hAnsi="Verdana"/>
                <w:b w:val="0"/>
                <w:sz w:val="16"/>
              </w:rPr>
              <w:t>Non volatile aerosol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0 13 099</w:t>
            </w:r>
          </w:p>
        </w:tc>
        <w:tc>
          <w:tcPr>
            <w:tcW w:type="dxa" w:w="3784"/>
          </w:tcPr>
          <w:p>
            <w:pPr>
              <w:spacing w:before="20" w:after="20"/>
            </w:pPr>
            <w:r/>
            <w:r>
              <w:rPr>
                <w:rFonts w:ascii="Verdana" w:hAnsi="Verdana"/>
                <w:b w:val="0"/>
                <w:sz w:val="16"/>
              </w:rPr>
              <w:t>Log10 of integrated cloud particle density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0 13 100</w:t>
            </w:r>
          </w:p>
        </w:tc>
        <w:tc>
          <w:tcPr>
            <w:tcW w:type="dxa" w:w="3784"/>
          </w:tcPr>
          <w:p>
            <w:pPr>
              <w:spacing w:before="20" w:after="20"/>
            </w:pPr>
            <w:r/>
            <w:r>
              <w:rPr>
                <w:rFonts w:ascii="Verdana" w:hAnsi="Verdana"/>
                <w:b w:val="0"/>
                <w:sz w:val="16"/>
              </w:rPr>
              <w:t>Log10 of integrated cloud particle area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0 13 101</w:t>
            </w:r>
          </w:p>
        </w:tc>
        <w:tc>
          <w:tcPr>
            <w:tcW w:type="dxa" w:w="3784"/>
          </w:tcPr>
          <w:p>
            <w:pPr>
              <w:spacing w:before="20" w:after="20"/>
            </w:pPr>
            <w:r/>
            <w:r>
              <w:rPr>
                <w:rFonts w:ascii="Verdana" w:hAnsi="Verdana"/>
                <w:b w:val="0"/>
                <w:sz w:val="16"/>
              </w:rPr>
              <w:t>Log10 of integrated cloud particle volume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11 012 (BUFR template for aircraft ascent/descent profile with latitude and longitude given for each level)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Aircraft registration number or other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0 01 111</w:t>
            </w:r>
          </w:p>
        </w:tc>
        <w:tc>
          <w:tcPr>
            <w:tcW w:type="dxa" w:w="3784"/>
          </w:tcPr>
          <w:p>
            <w:pPr>
              <w:spacing w:before="20" w:after="20"/>
            </w:pPr>
            <w:r/>
            <w:r>
              <w:rPr>
                <w:rFonts w:ascii="Verdana" w:hAnsi="Verdana"/>
                <w:b w:val="0"/>
                <w:sz w:val="16"/>
              </w:rPr>
              <w:t>Origination airport</w:t>
            </w:r>
          </w:p>
        </w:tc>
        <w:tc>
          <w:tcPr>
            <w:tcW w:type="dxa" w:w="3784"/>
          </w:tcPr>
          <w:p>
            <w:pPr>
              <w:spacing w:before="20" w:after="20"/>
            </w:pPr>
            <w:r/>
            <w:r>
              <w:rPr>
                <w:rFonts w:ascii="Verdana" w:hAnsi="Verdana"/>
                <w:b w:val="0"/>
                <w:sz w:val="16"/>
              </w:rPr>
              <w:t>To be reported in case of an ascent profile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0 01 112</w:t>
            </w:r>
          </w:p>
        </w:tc>
        <w:tc>
          <w:tcPr>
            <w:tcW w:type="dxa" w:w="3784"/>
          </w:tcPr>
          <w:p>
            <w:pPr>
              <w:spacing w:before="20" w:after="20"/>
            </w:pPr>
            <w:r/>
            <w:r>
              <w:rPr>
                <w:rFonts w:ascii="Verdana" w:hAnsi="Verdana"/>
                <w:b w:val="0"/>
                <w:sz w:val="16"/>
              </w:rPr>
              <w:t>Destination airport</w:t>
            </w:r>
          </w:p>
        </w:tc>
        <w:tc>
          <w:tcPr>
            <w:tcW w:type="dxa" w:w="3784"/>
          </w:tcPr>
          <w:p>
            <w:pPr>
              <w:spacing w:before="20" w:after="20"/>
            </w:pPr>
            <w:r/>
            <w:r>
              <w:rPr>
                <w:rFonts w:ascii="Verdana" w:hAnsi="Verdana"/>
                <w:b w:val="0"/>
                <w:sz w:val="16"/>
              </w:rPr>
              <w:t>To be reported in case of an descent profile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Date/time and position of first level in profile (for ascent profile first report/take off, for descent profile last report/touch down)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 second</w:t>
            </w:r>
          </w:p>
        </w:tc>
        <w:tc>
          <w:tcPr>
            <w:tcW w:type="dxa" w:w="3784"/>
          </w:tcPr>
          <w:p>
            <w:pPr>
              <w:spacing w:before="20" w:after="20"/>
            </w:pPr>
            <w:r/>
            <w:r>
              <w:rPr>
                <w:rFonts w:ascii="Verdana" w:hAnsi="Verdana"/>
                <w:b w:val="0"/>
                <w:sz w:val="16"/>
              </w:rPr>
              <w:t>Date/time and position of first level in profile (for ascent profile first report/take off, for descent profile last report/touch down)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w:t>
            </w:r>
          </w:p>
        </w:tc>
        <w:tc>
          <w:tcPr>
            <w:tcW w:type="dxa" w:w="3784"/>
          </w:tcPr>
          <w:p>
            <w:pPr>
              <w:spacing w:before="20" w:after="20"/>
            </w:pPr>
            <w:r/>
            <w:r>
              <w:rPr>
                <w:rFonts w:ascii="Verdana" w:hAnsi="Verdana"/>
                <w:b w:val="0"/>
                <w:sz w:val="16"/>
              </w:rPr>
              <w:t>Date/time and position of first level in profile (for ascent profile first report/take off, for descent profile last report/touch down)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 xml:space="preserve">Phase of flight </w:t>
            </w:r>
          </w:p>
        </w:tc>
        <w:tc>
          <w:tcPr>
            <w:tcW w:type="dxa" w:w="3784"/>
          </w:tcPr>
          <w:p>
            <w:pPr>
              <w:spacing w:before="20" w:after="20"/>
            </w:pPr>
            <w:r/>
            <w:r>
              <w:rPr>
                <w:rFonts w:ascii="Verdana" w:hAnsi="Verdana"/>
                <w:b w:val="0"/>
                <w:sz w:val="16"/>
              </w:rPr>
              <w:t>Ascent or descent profile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Delayed replication of 10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t>Number of levels following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Date of single level report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 second</w:t>
            </w:r>
          </w:p>
        </w:tc>
        <w:tc>
          <w:tcPr>
            <w:tcW w:type="dxa" w:w="3784"/>
          </w:tcPr>
          <w:p>
            <w:pPr>
              <w:spacing w:before="20" w:after="20"/>
            </w:pPr>
            <w:r/>
            <w:r>
              <w:rPr>
                <w:rFonts w:ascii="Verdana" w:hAnsi="Verdana"/>
                <w:b w:val="0"/>
                <w:sz w:val="16"/>
              </w:rPr>
              <w:t>Time of single level report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3 11 007</w:t>
            </w:r>
          </w:p>
        </w:tc>
        <w:tc>
          <w:tcPr>
            <w:tcW w:type="dxa" w:w="3784"/>
          </w:tcPr>
          <w:p>
            <w:pPr>
              <w:spacing w:before="20" w:after="20"/>
            </w:pPr>
            <w:r/>
            <w:r>
              <w:rPr>
                <w:rFonts w:ascii="Verdana" w:hAnsi="Verdana"/>
                <w:b w:val="0"/>
                <w:sz w:val="16"/>
              </w:rPr>
              <w:t>Aircraft data for one level with latitude/longitude indicated</w:t>
            </w:r>
          </w:p>
        </w:tc>
        <w:tc>
          <w:tcPr>
            <w:tcW w:type="dxa" w:w="3784"/>
          </w:tcPr>
          <w:p>
            <w:pPr>
              <w:spacing w:before="20" w:after="20"/>
            </w:pPr>
            <w:r/>
            <w:r>
              <w:rPr>
                <w:rFonts w:ascii="Verdana" w:hAnsi="Verdana"/>
                <w:b w:val="0"/>
                <w:sz w:val="16"/>
              </w:rPr>
              <w:t>Flight level = pressure altitude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2 01 144</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2 02 133</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0 13 002</w:t>
            </w:r>
          </w:p>
        </w:tc>
        <w:tc>
          <w:tcPr>
            <w:tcW w:type="dxa" w:w="3784"/>
          </w:tcPr>
          <w:p>
            <w:pPr>
              <w:spacing w:before="20" w:after="20"/>
            </w:pPr>
            <w:r/>
            <w:r>
              <w:rPr>
                <w:rFonts w:ascii="Verdana" w:hAnsi="Verdana"/>
                <w:b w:val="0"/>
                <w:sz w:val="16"/>
              </w:rPr>
              <w:t>Mixing ratio</w:t>
            </w:r>
          </w:p>
        </w:tc>
        <w:tc>
          <w:tcPr>
            <w:tcW w:type="dxa" w:w="3784"/>
          </w:tcPr>
          <w:p>
            <w:pPr>
              <w:spacing w:before="20" w:after="20"/>
            </w:pPr>
            <w:r/>
            <w:r>
              <w:rPr>
                <w:rFonts w:ascii="Verdana" w:hAnsi="Verdana"/>
                <w:b w:val="0"/>
                <w:sz w:val="16"/>
              </w:rPr>
              <w:t>Originally measured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 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 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t>Value derived from Mixing ratio, limited to ≤ 100%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0 33 026</w:t>
            </w:r>
          </w:p>
        </w:tc>
        <w:tc>
          <w:tcPr>
            <w:tcW w:type="dxa" w:w="3784"/>
          </w:tcPr>
          <w:p>
            <w:pPr>
              <w:spacing w:before="20" w:after="20"/>
            </w:pPr>
            <w:r/>
            <w:r>
              <w:rPr>
                <w:rFonts w:ascii="Verdana" w:hAnsi="Verdana"/>
                <w:b w:val="0"/>
                <w:sz w:val="16"/>
              </w:rPr>
              <w:t>Moisture quality</w:t>
            </w:r>
          </w:p>
        </w:tc>
        <w:tc>
          <w:tcPr>
            <w:tcW w:type="dxa" w:w="3784"/>
          </w:tcPr>
          <w:p>
            <w:pPr>
              <w:spacing w:before="20" w:after="20"/>
            </w:pPr>
            <w:r/>
            <w:r>
              <w:rPr>
                <w:rFonts w:ascii="Verdana" w:hAnsi="Verdana"/>
                <w:b w:val="0"/>
                <w:sz w:val="16"/>
              </w:rPr>
              <w:t xml:space="preserve">Code table </w:t>
            </w:r>
          </w:p>
        </w:tc>
        <w:tc>
          <w:tcPr>
            <w:tcW w:type="dxa" w:w="3784"/>
          </w:tcPr>
          <w:p>
            <w:pPr>
              <w:spacing w:before="20" w:after="20"/>
            </w:pPr>
            <w:r/>
            <w:r>
              <w:rPr>
                <w:rFonts w:ascii="Verdana" w:hAnsi="Verdana"/>
                <w:b w:val="0"/>
                <w:sz w:val="16"/>
              </w:rPr>
            </w:r>
          </w:p>
        </w:tc>
      </w:tr>
    </w:tbl>
    <w:p/>
    <w:p>
      <w:r>
        <w:rPr>
          <w:rFonts w:ascii="Verdana" w:hAnsi="Verdana"/>
          <w:b/>
          <w:sz w:val="18"/>
        </w:rPr>
        <w:t>3 11 013 (Uncrewed aircraft systems (UAS))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Aircraft registration number or other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0 01 095</w:t>
            </w:r>
          </w:p>
        </w:tc>
        <w:tc>
          <w:tcPr>
            <w:tcW w:type="dxa" w:w="3784"/>
          </w:tcPr>
          <w:p>
            <w:pPr>
              <w:spacing w:before="20" w:after="20"/>
            </w:pPr>
            <w:r/>
            <w:r>
              <w:rPr>
                <w:rFonts w:ascii="Verdana" w:hAnsi="Verdana"/>
                <w:b w:val="0"/>
                <w:sz w:val="16"/>
              </w:rPr>
              <w:t>Observer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0 08 009</w:t>
            </w:r>
          </w:p>
        </w:tc>
        <w:tc>
          <w:tcPr>
            <w:tcW w:type="dxa" w:w="3784"/>
          </w:tcPr>
          <w:p>
            <w:pPr>
              <w:spacing w:before="20" w:after="20"/>
            </w:pPr>
            <w:r/>
            <w:r>
              <w:rPr>
                <w:rFonts w:ascii="Verdana" w:hAnsi="Verdana"/>
                <w:b w:val="0"/>
                <w:sz w:val="16"/>
              </w:rPr>
              <w:t>Detailed phase of flight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Flight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0 33 003</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0 02 170</w:t>
            </w:r>
          </w:p>
        </w:tc>
        <w:tc>
          <w:tcPr>
            <w:tcW w:type="dxa" w:w="3784"/>
          </w:tcPr>
          <w:p>
            <w:pPr>
              <w:spacing w:before="20" w:after="20"/>
            </w:pPr>
            <w:r/>
            <w:r>
              <w:rPr>
                <w:rFonts w:ascii="Verdana" w:hAnsi="Verdana"/>
                <w:b w:val="0"/>
                <w:sz w:val="16"/>
              </w:rPr>
              <w:t>Aircraft humidity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2 01 144</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2 02 133</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0 13 002</w:t>
            </w:r>
          </w:p>
        </w:tc>
        <w:tc>
          <w:tcPr>
            <w:tcW w:type="dxa" w:w="3784"/>
          </w:tcPr>
          <w:p>
            <w:pPr>
              <w:spacing w:before="20" w:after="20"/>
            </w:pPr>
            <w:r/>
            <w:r>
              <w:rPr>
                <w:rFonts w:ascii="Verdana" w:hAnsi="Verdana"/>
                <w:b w:val="0"/>
                <w:sz w:val="16"/>
              </w:rPr>
              <w:t>Mixing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2 01 135</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0 11 073</w:t>
            </w:r>
          </w:p>
        </w:tc>
        <w:tc>
          <w:tcPr>
            <w:tcW w:type="dxa" w:w="3784"/>
          </w:tcPr>
          <w:p>
            <w:pPr>
              <w:spacing w:before="20" w:after="20"/>
            </w:pPr>
            <w:r/>
            <w:r>
              <w:rPr>
                <w:rFonts w:ascii="Verdana" w:hAnsi="Verdana"/>
                <w:b w:val="0"/>
                <w:sz w:val="16"/>
              </w:rPr>
              <w:t>Turbulent kinetic energy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0 11 075</w:t>
            </w:r>
          </w:p>
        </w:tc>
        <w:tc>
          <w:tcPr>
            <w:tcW w:type="dxa" w:w="3784"/>
          </w:tcPr>
          <w:p>
            <w:pPr>
              <w:spacing w:before="20" w:after="20"/>
            </w:pPr>
            <w:r/>
            <w:r>
              <w:rPr>
                <w:rFonts w:ascii="Verdana" w:hAnsi="Verdana"/>
                <w:b w:val="0"/>
                <w:sz w:val="16"/>
              </w:rPr>
              <w:t>Mean turbulence intensity (eddy dissipation 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11 014 (Template for drifting balloon systems)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3 01 005</w:t>
            </w:r>
          </w:p>
        </w:tc>
        <w:tc>
          <w:tcPr>
            <w:tcW w:type="dxa" w:w="3784"/>
          </w:tcPr>
          <w:p>
            <w:pPr>
              <w:spacing w:before="20" w:after="20"/>
            </w:pPr>
            <w:r/>
            <w:r>
              <w:rPr>
                <w:rFonts w:ascii="Verdana" w:hAnsi="Verdana"/>
                <w:b w:val="0"/>
                <w:sz w:val="16"/>
              </w:rPr>
              <w:t>Originating centre/sub-centre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3 01 134</w:t>
            </w:r>
          </w:p>
        </w:tc>
        <w:tc>
          <w:tcPr>
            <w:tcW w:type="dxa" w:w="3784"/>
          </w:tcPr>
          <w:p>
            <w:pPr>
              <w:spacing w:before="20" w:after="20"/>
            </w:pPr>
            <w:r/>
            <w:r>
              <w:rPr>
                <w:rFonts w:ascii="Verdana" w:hAnsi="Verdana"/>
                <w:b w:val="0"/>
                <w:sz w:val="16"/>
              </w:rPr>
              <w:t>Balloon and instrumentation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Is derived from GNSS measurements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0 33 024</w:t>
            </w:r>
          </w:p>
        </w:tc>
        <w:tc>
          <w:tcPr>
            <w:tcW w:type="dxa" w:w="3784"/>
          </w:tcPr>
          <w:p>
            <w:pPr>
              <w:spacing w:before="20" w:after="20"/>
            </w:pPr>
            <w:r/>
            <w:r>
              <w:rPr>
                <w:rFonts w:ascii="Verdana" w:hAnsi="Verdana"/>
                <w:b w:val="0"/>
                <w:sz w:val="16"/>
              </w:rPr>
              <w:t>Station elevation quality mark (for mobile stations)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0 25 170</w:t>
            </w:r>
          </w:p>
        </w:tc>
        <w:tc>
          <w:tcPr>
            <w:tcW w:type="dxa" w:w="3784"/>
          </w:tcPr>
          <w:p>
            <w:pPr>
              <w:spacing w:before="20" w:after="20"/>
            </w:pPr>
            <w:r/>
            <w:r>
              <w:rPr>
                <w:rFonts w:ascii="Verdana" w:hAnsi="Verdana"/>
                <w:b w:val="0"/>
                <w:sz w:val="16"/>
              </w:rPr>
              <w:t>Sampling interval (time)</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0 04 026</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0 07 077</w:t>
            </w:r>
          </w:p>
        </w:tc>
        <w:tc>
          <w:tcPr>
            <w:tcW w:type="dxa" w:w="3784"/>
          </w:tcPr>
          <w:p>
            <w:pPr>
              <w:spacing w:before="20" w:after="20"/>
            </w:pPr>
            <w:r/>
            <w:r>
              <w:rPr>
                <w:rFonts w:ascii="Verdana" w:hAnsi="Verdana"/>
                <w:b w:val="0"/>
                <w:sz w:val="16"/>
              </w:rPr>
              <w:t>Height of sensor with respect to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0 25 170</w:t>
            </w:r>
          </w:p>
        </w:tc>
        <w:tc>
          <w:tcPr>
            <w:tcW w:type="dxa" w:w="3784"/>
          </w:tcPr>
          <w:p>
            <w:pPr>
              <w:spacing w:before="20" w:after="20"/>
            </w:pPr>
            <w:r/>
            <w:r>
              <w:rPr>
                <w:rFonts w:ascii="Verdana" w:hAnsi="Verdana"/>
                <w:b w:val="0"/>
                <w:sz w:val="16"/>
              </w:rPr>
              <w:t>Sampling interval (time)</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0 04 026</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0 07 077</w:t>
            </w:r>
          </w:p>
        </w:tc>
        <w:tc>
          <w:tcPr>
            <w:tcW w:type="dxa" w:w="3784"/>
          </w:tcPr>
          <w:p>
            <w:pPr>
              <w:spacing w:before="20" w:after="20"/>
            </w:pPr>
            <w:r/>
            <w:r>
              <w:rPr>
                <w:rFonts w:ascii="Verdana" w:hAnsi="Verdana"/>
                <w:b w:val="0"/>
                <w:sz w:val="16"/>
              </w:rPr>
              <w:t>Height of sensor with respect to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0 25 170</w:t>
            </w:r>
          </w:p>
        </w:tc>
        <w:tc>
          <w:tcPr>
            <w:tcW w:type="dxa" w:w="3784"/>
          </w:tcPr>
          <w:p>
            <w:pPr>
              <w:spacing w:before="20" w:after="20"/>
            </w:pPr>
            <w:r/>
            <w:r>
              <w:rPr>
                <w:rFonts w:ascii="Verdana" w:hAnsi="Verdana"/>
                <w:b w:val="0"/>
                <w:sz w:val="16"/>
              </w:rPr>
              <w:t>Sampling interval (time)</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0 04 026</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0 07 077</w:t>
            </w:r>
          </w:p>
        </w:tc>
        <w:tc>
          <w:tcPr>
            <w:tcW w:type="dxa" w:w="3784"/>
          </w:tcPr>
          <w:p>
            <w:pPr>
              <w:spacing w:before="20" w:after="20"/>
            </w:pPr>
            <w:r/>
            <w:r>
              <w:rPr>
                <w:rFonts w:ascii="Verdana" w:hAnsi="Verdana"/>
                <w:b w:val="0"/>
                <w:sz w:val="16"/>
              </w:rPr>
              <w:t>Height of sensor with respect to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2 01 135</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2 01 144</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2 02 133</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0 13 002</w:t>
            </w:r>
          </w:p>
        </w:tc>
        <w:tc>
          <w:tcPr>
            <w:tcW w:type="dxa" w:w="3784"/>
          </w:tcPr>
          <w:p>
            <w:pPr>
              <w:spacing w:before="20" w:after="20"/>
            </w:pPr>
            <w:r/>
            <w:r>
              <w:rPr>
                <w:rFonts w:ascii="Verdana" w:hAnsi="Verdana"/>
                <w:b w:val="0"/>
                <w:sz w:val="16"/>
              </w:rPr>
              <w:t>Mixing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0 25 170</w:t>
            </w:r>
          </w:p>
        </w:tc>
        <w:tc>
          <w:tcPr>
            <w:tcW w:type="dxa" w:w="3784"/>
          </w:tcPr>
          <w:p>
            <w:pPr>
              <w:spacing w:before="20" w:after="20"/>
            </w:pPr>
            <w:r/>
            <w:r>
              <w:rPr>
                <w:rFonts w:ascii="Verdana" w:hAnsi="Verdana"/>
                <w:b w:val="0"/>
                <w:sz w:val="16"/>
              </w:rPr>
              <w:t>Sampling interval (time)</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0 04 026</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0 07 077</w:t>
            </w:r>
          </w:p>
        </w:tc>
        <w:tc>
          <w:tcPr>
            <w:tcW w:type="dxa" w:w="3784"/>
          </w:tcPr>
          <w:p>
            <w:pPr>
              <w:spacing w:before="20" w:after="20"/>
            </w:pPr>
            <w:r/>
            <w:r>
              <w:rPr>
                <w:rFonts w:ascii="Verdana" w:hAnsi="Verdana"/>
                <w:b w:val="0"/>
                <w:sz w:val="16"/>
              </w:rPr>
              <w:t>Height of sensor with respect to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=10 means standard-deviation (N)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2 02 132</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0 13 002</w:t>
            </w:r>
          </w:p>
        </w:tc>
        <w:tc>
          <w:tcPr>
            <w:tcW w:type="dxa" w:w="3784"/>
          </w:tcPr>
          <w:p>
            <w:pPr>
              <w:spacing w:before="20" w:after="20"/>
            </w:pPr>
            <w:r/>
            <w:r>
              <w:rPr>
                <w:rFonts w:ascii="Verdana" w:hAnsi="Verdana"/>
                <w:b w:val="0"/>
                <w:sz w:val="16"/>
              </w:rPr>
              <w:t>Mixing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