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domite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domite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Fiabilidad de la inversión para partición del espectro de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supresor de ambigüedad para la partición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la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oceánica más corta en la resolución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inverso no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Referencia de la partición de células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partición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Verificar el factor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