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06: Secuencias meteorológicas u oceanográficas comunes a las observaciones oceanográficas</w:t>
      </w:r>
    </w:p>
    <w:p>
      <w:r>
        <w:rPr>
          <w:rFonts w:ascii="Verdana" w:hAnsi="Verdana"/>
          <w:b/>
          <w:sz w:val="18"/>
        </w:rPr>
        <w:t>3 06 001 (Profundidad, temperatura)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Indicador de digitalización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Profundidad por debajo de la superficie del mar/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06 002 (Corriente)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0 02 031</w:t>
            </w:r>
          </w:p>
        </w:tc>
        <w:tc>
          <w:tcPr>
            <w:tcW w:type="dxa" w:w="3784"/>
          </w:tcPr>
          <w:p>
            <w:pPr>
              <w:spacing w:before="20" w:after="20"/>
            </w:pPr>
            <w:r/>
            <w:r>
              <w:rPr>
                <w:rFonts w:ascii="Verdana" w:hAnsi="Verdana"/>
                <w:b w:val="0"/>
                <w:sz w:val="16"/>
              </w:rPr>
              <w:t>Duración y hora de medición de la corriente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0 22 004</w:t>
            </w:r>
          </w:p>
        </w:tc>
        <w:tc>
          <w:tcPr>
            <w:tcW w:type="dxa" w:w="3784"/>
          </w:tcPr>
          <w:p>
            <w:pPr>
              <w:spacing w:before="20" w:after="20"/>
            </w:pPr>
            <w:r/>
            <w:r>
              <w:rPr>
                <w:rFonts w:ascii="Verdana" w:hAnsi="Verdana"/>
                <w:b w:val="0"/>
                <w:sz w:val="16"/>
              </w:rPr>
              <w:t>Dirección de la corriente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0 22 031</w:t>
            </w:r>
          </w:p>
        </w:tc>
        <w:tc>
          <w:tcPr>
            <w:tcW w:type="dxa" w:w="3784"/>
          </w:tcPr>
          <w:p>
            <w:pPr>
              <w:spacing w:before="20" w:after="20"/>
            </w:pPr>
            <w:r/>
            <w:r>
              <w:rPr>
                <w:rFonts w:ascii="Verdana" w:hAnsi="Verdana"/>
                <w:b w:val="0"/>
                <w:sz w:val="16"/>
              </w:rPr>
              <w:t>Velocidad de la corriente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06 003 (Viento de superficie y temperatura)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Tipo de instrumentos para la medición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0 11 011</w:t>
            </w:r>
          </w:p>
        </w:tc>
        <w:tc>
          <w:tcPr>
            <w:tcW w:type="dxa" w:w="3784"/>
          </w:tcPr>
          <w:p>
            <w:pPr>
              <w:spacing w:before="20" w:after="20"/>
            </w:pPr>
            <w:r/>
            <w:r>
              <w:rPr>
                <w:rFonts w:ascii="Verdana" w:hAnsi="Verdana"/>
                <w:b w:val="0"/>
                <w:sz w:val="16"/>
              </w:rPr>
              <w:t>Dirección del viento a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Velocidad del viento a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0 12 004</w:t>
            </w:r>
          </w:p>
        </w:tc>
        <w:tc>
          <w:tcPr>
            <w:tcW w:type="dxa" w:w="3784"/>
          </w:tcPr>
          <w:p>
            <w:pPr>
              <w:spacing w:before="20" w:after="20"/>
            </w:pPr>
            <w:r/>
            <w:r>
              <w:rPr>
                <w:rFonts w:ascii="Verdana" w:hAnsi="Verdana"/>
                <w:b w:val="0"/>
                <w:sz w:val="16"/>
              </w:rPr>
              <w:t>Temperatura del aire a 2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06 004 (Profundidad, temperatura, salinidad)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Indicador de digitalización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0 02 033</w:t>
            </w:r>
          </w:p>
        </w:tc>
        <w:tc>
          <w:tcPr>
            <w:tcW w:type="dxa" w:w="3784"/>
          </w:tcPr>
          <w:p>
            <w:pPr>
              <w:spacing w:before="20" w:after="20"/>
            </w:pPr>
            <w:r/>
            <w:r>
              <w:rPr>
                <w:rFonts w:ascii="Verdana" w:hAnsi="Verdana"/>
                <w:b w:val="0"/>
                <w:sz w:val="16"/>
              </w:rPr>
              <w:t>Método de medición de la salinidad/profundidad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Repetición diferida de 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Profundidad por debajo de la superficie del mar/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0 22 062</w:t>
            </w:r>
          </w:p>
        </w:tc>
        <w:tc>
          <w:tcPr>
            <w:tcW w:type="dxa" w:w="3784"/>
          </w:tcPr>
          <w:p>
            <w:pPr>
              <w:spacing w:before="20" w:after="20"/>
            </w:pPr>
            <w:r/>
            <w:r>
              <w:rPr>
                <w:rFonts w:ascii="Verdana" w:hAnsi="Verdana"/>
                <w:b w:val="0"/>
                <w:sz w:val="16"/>
              </w:rPr>
              <w:t>Salinidad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3 06 005</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0 02 031</w:t>
            </w:r>
          </w:p>
        </w:tc>
        <w:tc>
          <w:tcPr>
            <w:tcW w:type="dxa" w:w="3784"/>
          </w:tcPr>
          <w:p>
            <w:pPr>
              <w:spacing w:before="20" w:after="20"/>
            </w:pPr>
            <w:r/>
            <w:r>
              <w:rPr>
                <w:rFonts w:ascii="Verdana" w:hAnsi="Verdana"/>
                <w:b w:val="0"/>
                <w:sz w:val="16"/>
              </w:rPr>
              <w:t>Duración y hora de medición de la corriente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Repetición diferida de 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Profundidad por debajo de la superficie del mar/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0 22 004</w:t>
            </w:r>
          </w:p>
        </w:tc>
        <w:tc>
          <w:tcPr>
            <w:tcW w:type="dxa" w:w="3784"/>
          </w:tcPr>
          <w:p>
            <w:pPr>
              <w:spacing w:before="20" w:after="20"/>
            </w:pPr>
            <w:r/>
            <w:r>
              <w:rPr>
                <w:rFonts w:ascii="Verdana" w:hAnsi="Verdana"/>
                <w:b w:val="0"/>
                <w:sz w:val="16"/>
              </w:rPr>
              <w:t>Dirección de la corriente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0 22 031</w:t>
            </w:r>
          </w:p>
        </w:tc>
        <w:tc>
          <w:tcPr>
            <w:tcW w:type="dxa" w:w="3784"/>
          </w:tcPr>
          <w:p>
            <w:pPr>
              <w:spacing w:before="20" w:after="20"/>
            </w:pPr>
            <w:r/>
            <w:r>
              <w:rPr>
                <w:rFonts w:ascii="Verdana" w:hAnsi="Verdana"/>
                <w:b w:val="0"/>
                <w:sz w:val="16"/>
              </w:rPr>
              <w:t>Velocidad de la corriente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06 006 (Parámetros (facultativos) sobre sondeos subacuáticos)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3 06 003</w:t>
            </w:r>
          </w:p>
        </w:tc>
        <w:tc>
          <w:tcPr>
            <w:tcW w:type="dxa" w:w="3784"/>
          </w:tcPr>
          <w:p>
            <w:pPr>
              <w:spacing w:before="20" w:after="20"/>
            </w:pPr>
            <w:r/>
            <w:r>
              <w:rPr>
                <w:rFonts w:ascii="Verdana" w:hAnsi="Verdana"/>
                <w:b w:val="0"/>
                <w:sz w:val="16"/>
              </w:rPr>
              <w:t>Viento y temperatura de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3 06 002</w:t>
            </w:r>
          </w:p>
        </w:tc>
        <w:tc>
          <w:tcPr>
            <w:tcW w:type="dxa" w:w="3784"/>
          </w:tcPr>
          <w:p>
            <w:pPr>
              <w:spacing w:before="20" w:after="20"/>
            </w:pPr>
            <w:r/>
            <w:r>
              <w:rPr>
                <w:rFonts w:ascii="Verdana" w:hAnsi="Verdana"/>
                <w:b w:val="0"/>
                <w:sz w:val="16"/>
              </w:rPr>
              <w:t>Corriente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0 22 063</w:t>
            </w:r>
          </w:p>
        </w:tc>
        <w:tc>
          <w:tcPr>
            <w:tcW w:type="dxa" w:w="3784"/>
          </w:tcPr>
          <w:p>
            <w:pPr>
              <w:spacing w:before="20" w:after="20"/>
            </w:pPr>
            <w:r/>
            <w:r>
              <w:rPr>
                <w:rFonts w:ascii="Verdana" w:hAnsi="Verdana"/>
                <w:b w:val="0"/>
                <w:sz w:val="16"/>
              </w:rPr>
              <w:t>Profundidad total del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06 007 (Parámetros del bloque de reserva para boyas)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Dirección del movimiento de la plataforma de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0 01 014</w:t>
            </w:r>
          </w:p>
        </w:tc>
        <w:tc>
          <w:tcPr>
            <w:tcW w:type="dxa" w:w="3784"/>
          </w:tcPr>
          <w:p>
            <w:pPr>
              <w:spacing w:before="20" w:after="20"/>
            </w:pPr>
            <w:r/>
            <w:r>
              <w:rPr>
                <w:rFonts w:ascii="Verdana" w:hAnsi="Verdana"/>
                <w:b w:val="0"/>
                <w:sz w:val="16"/>
              </w:rPr>
              <w:t>Velocidad de deriva de la plataforma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3 06 008</w:t>
            </w:r>
          </w:p>
        </w:tc>
        <w:tc>
          <w:tcPr>
            <w:tcW w:type="dxa" w:w="3784"/>
          </w:tcPr>
          <w:p>
            <w:pPr>
              <w:spacing w:before="20" w:after="20"/>
            </w:pPr>
            <w:r/>
            <w:r>
              <w:rPr>
                <w:rFonts w:ascii="Verdana" w:hAnsi="Verdana"/>
                <w:b w:val="0"/>
                <w:sz w:val="16"/>
              </w:rPr>
              <w:t>Parámetros de los instrumentos de las boyas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0 27 003</w:t>
            </w:r>
          </w:p>
        </w:tc>
        <w:tc>
          <w:tcPr>
            <w:tcW w:type="dxa" w:w="3784"/>
          </w:tcPr>
          <w:p>
            <w:pPr>
              <w:spacing w:before="20" w:after="20"/>
            </w:pPr>
            <w:r/>
            <w:r>
              <w:rPr>
                <w:rFonts w:ascii="Verdana" w:hAnsi="Verdana"/>
                <w:b w:val="0"/>
                <w:sz w:val="16"/>
              </w:rPr>
              <w:t>Latitud alterna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0 28 003</w:t>
            </w:r>
          </w:p>
        </w:tc>
        <w:tc>
          <w:tcPr>
            <w:tcW w:type="dxa" w:w="3784"/>
          </w:tcPr>
          <w:p>
            <w:pPr>
              <w:spacing w:before="20" w:after="20"/>
            </w:pPr>
            <w:r/>
            <w:r>
              <w:rPr>
                <w:rFonts w:ascii="Verdana" w:hAnsi="Verdana"/>
                <w:b w:val="0"/>
                <w:sz w:val="16"/>
              </w:rPr>
              <w:t>Longitud alterna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06 008 (Parámetros de los instrumentos de las boyas)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0 02 034</w:t>
            </w:r>
          </w:p>
        </w:tc>
        <w:tc>
          <w:tcPr>
            <w:tcW w:type="dxa" w:w="3784"/>
          </w:tcPr>
          <w:p>
            <w:pPr>
              <w:spacing w:before="20" w:after="20"/>
            </w:pPr>
            <w:r/>
            <w:r>
              <w:rPr>
                <w:rFonts w:ascii="Verdana" w:hAnsi="Verdana"/>
                <w:b w:val="0"/>
                <w:sz w:val="16"/>
              </w:rPr>
              <w:t>Tipo de ancla flotante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0 02 035</w:t>
            </w:r>
          </w:p>
        </w:tc>
        <w:tc>
          <w:tcPr>
            <w:tcW w:type="dxa" w:w="3784"/>
          </w:tcPr>
          <w:p>
            <w:pPr>
              <w:spacing w:before="20" w:after="20"/>
            </w:pPr>
            <w:r/>
            <w:r>
              <w:rPr>
                <w:rFonts w:ascii="Verdana" w:hAnsi="Verdana"/>
                <w:b w:val="0"/>
                <w:sz w:val="16"/>
              </w:rPr>
              <w:t>Longitud del cable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0 02 036</w:t>
            </w:r>
          </w:p>
        </w:tc>
        <w:tc>
          <w:tcPr>
            <w:tcW w:type="dxa" w:w="3784"/>
          </w:tcPr>
          <w:p>
            <w:pPr>
              <w:spacing w:before="20" w:after="20"/>
            </w:pPr>
            <w:r/>
            <w:r>
              <w:rPr>
                <w:rFonts w:ascii="Verdana" w:hAnsi="Verdana"/>
                <w:b w:val="0"/>
                <w:sz w:val="16"/>
              </w:rPr>
              <w:t>Tipo de boya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06 011 (Secuencia para la representación de identificación de la estación de observación de mareas, método de transmisión, hora en que se transmite el mensaje y tiempo de referencia para los informes en una serie temporal)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0 01 075</w:t>
            </w:r>
          </w:p>
        </w:tc>
        <w:tc>
          <w:tcPr>
            <w:tcW w:type="dxa" w:w="3784"/>
          </w:tcPr>
          <w:p>
            <w:pPr>
              <w:spacing w:before="20" w:after="20"/>
            </w:pPr>
            <w:r/>
            <w:r>
              <w:rPr>
                <w:rFonts w:ascii="Verdana" w:hAnsi="Verdana"/>
                <w:b w:val="0"/>
                <w:sz w:val="16"/>
              </w:rPr>
              <w:t>Identificación de la estación de observación de mareas</w:t>
            </w:r>
          </w:p>
        </w:tc>
        <w:tc>
          <w:tcPr>
            <w:tcW w:type="dxa" w:w="3784"/>
          </w:tcPr>
          <w:p>
            <w:pPr>
              <w:spacing w:before="20" w:after="20"/>
            </w:pPr>
            <w:r/>
            <w:r>
              <w:rPr>
                <w:rFonts w:ascii="Verdana" w:hAnsi="Verdana"/>
                <w:b w:val="0"/>
                <w:sz w:val="16"/>
              </w:rPr>
              <w:t>Identificación alfanumérica (5 caracteres)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0 02 147</w:t>
            </w:r>
          </w:p>
        </w:tc>
        <w:tc>
          <w:tcPr>
            <w:tcW w:type="dxa" w:w="3784"/>
          </w:tcPr>
          <w:p>
            <w:pPr>
              <w:spacing w:before="20" w:after="20"/>
            </w:pPr>
            <w:r/>
            <w:r>
              <w:rPr>
                <w:rFonts w:ascii="Verdana" w:hAnsi="Verdana"/>
                <w:b w:val="0"/>
                <w:sz w:val="16"/>
              </w:rPr>
              <w:t>Método de transmisión al centro de recopilación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06 012 (Secuencia para la representación del tipo de sensor, calificador significativo del sensor y estado de funcionamiento)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0 02 007</w:t>
            </w:r>
          </w:p>
        </w:tc>
        <w:tc>
          <w:tcPr>
            <w:tcW w:type="dxa" w:w="3784"/>
          </w:tcPr>
          <w:p>
            <w:pPr>
              <w:spacing w:before="20" w:after="20"/>
            </w:pPr>
            <w:r/>
            <w:r>
              <w:rPr>
                <w:rFonts w:ascii="Verdana" w:hAnsi="Verdana"/>
                <w:b w:val="0"/>
                <w:sz w:val="16"/>
              </w:rPr>
              <w:t>Tipo de sensor del instrumento de medición del nivel de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0 08 015</w:t>
            </w:r>
          </w:p>
        </w:tc>
        <w:tc>
          <w:tcPr>
            <w:tcW w:type="dxa" w:w="3784"/>
          </w:tcPr>
          <w:p>
            <w:pPr>
              <w:spacing w:before="20" w:after="20"/>
            </w:pPr>
            <w:r/>
            <w:r>
              <w:rPr>
                <w:rFonts w:ascii="Verdana" w:hAnsi="Verdana"/>
                <w:b w:val="0"/>
                <w:sz w:val="16"/>
              </w:rPr>
              <w:t>Calificador significativo del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0 08 032</w:t>
            </w:r>
          </w:p>
        </w:tc>
        <w:tc>
          <w:tcPr>
            <w:tcW w:type="dxa" w:w="3784"/>
          </w:tcPr>
          <w:p>
            <w:pPr>
              <w:spacing w:before="20" w:after="20"/>
            </w:pPr>
            <w:r/>
            <w:r>
              <w:rPr>
                <w:rFonts w:ascii="Verdana" w:hAnsi="Verdana"/>
                <w:b w:val="0"/>
                <w:sz w:val="16"/>
              </w:rPr>
              <w:t>Estado de funcionamiento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3 06 029</w:t>
            </w:r>
          </w:p>
        </w:tc>
        <w:tc>
          <w:tcPr>
            <w:tcW w:type="dxa" w:w="3784"/>
          </w:tcPr>
          <w:p>
            <w:pPr>
              <w:spacing w:before="20" w:after="20"/>
            </w:pPr>
            <w:r/>
            <w:r>
              <w:rPr>
                <w:rFonts w:ascii="Verdana" w:hAnsi="Verdana"/>
                <w:b w:val="0"/>
                <w:sz w:val="16"/>
              </w:rPr>
              <w:t>Secuencia para la representación de información sobre el muestreo del tsunámetro respecto de las alturas de la columna de agua en el informe de la serie temporal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06 013 (Secuencia para la representación del nivel y residuo de agua en la serie temporal)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3 06 012</w:t>
            </w:r>
          </w:p>
        </w:tc>
        <w:tc>
          <w:tcPr>
            <w:tcW w:type="dxa" w:w="3784"/>
          </w:tcPr>
          <w:p>
            <w:pPr>
              <w:spacing w:before="20" w:after="20"/>
            </w:pPr>
            <w:r/>
            <w:r>
              <w:rPr>
                <w:rFonts w:ascii="Verdana" w:hAnsi="Verdana"/>
                <w:b w:val="0"/>
                <w:sz w:val="16"/>
              </w:rPr>
              <w:t>Secuencia para la representación del tipo de sensor, calificador significativo del sensor y estado de funcionamiento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t>Fecha de referencia para la serie temporal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t>Hora de referencia para la serie temporal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0 22 120</w:t>
            </w:r>
          </w:p>
        </w:tc>
        <w:tc>
          <w:tcPr>
            <w:tcW w:type="dxa" w:w="3784"/>
          </w:tcPr>
          <w:p>
            <w:pPr>
              <w:spacing w:before="20" w:after="20"/>
            </w:pPr>
            <w:r/>
            <w:r>
              <w:rPr>
                <w:rFonts w:ascii="Verdana" w:hAnsi="Verdana"/>
                <w:b w:val="0"/>
                <w:sz w:val="16"/>
              </w:rPr>
              <w:t>Verificación automática del nivel del agua en una estación de mareas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0 22 121</w:t>
            </w:r>
          </w:p>
        </w:tc>
        <w:tc>
          <w:tcPr>
            <w:tcW w:type="dxa" w:w="3784"/>
          </w:tcPr>
          <w:p>
            <w:pPr>
              <w:spacing w:before="20" w:after="20"/>
            </w:pPr>
            <w:r/>
            <w:r>
              <w:rPr>
                <w:rFonts w:ascii="Verdana" w:hAnsi="Verdana"/>
                <w:b w:val="0"/>
                <w:sz w:val="16"/>
              </w:rPr>
              <w:t>Verificación manual del nivel del agua en una estación de mareas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Incremento de tiempo</w:t>
            </w:r>
          </w:p>
        </w:tc>
        <w:tc>
          <w:tcPr>
            <w:tcW w:type="dxa" w:w="3784"/>
          </w:tcPr>
          <w:p>
            <w:pPr>
              <w:spacing w:before="20" w:after="20"/>
            </w:pPr>
            <w:r/>
            <w:r>
              <w:rPr>
                <w:rFonts w:ascii="Verdana" w:hAnsi="Verdana"/>
                <w:b w:val="0"/>
                <w:sz w:val="16"/>
              </w:rPr>
              <w:t>Añadido para inicializar la hora de referencia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Incremento de tiempo abreviado</w:t>
            </w:r>
          </w:p>
        </w:tc>
        <w:tc>
          <w:tcPr>
            <w:tcW w:type="dxa" w:w="3784"/>
          </w:tcPr>
          <w:p>
            <w:pPr>
              <w:spacing w:before="20" w:after="20"/>
            </w:pPr>
            <w:r/>
            <w:r>
              <w:rPr>
                <w:rFonts w:ascii="Verdana" w:hAnsi="Verdana"/>
                <w:b w:val="0"/>
                <w:sz w:val="16"/>
              </w:rPr>
              <w:t>Añadido a cada valor de datos de la serie temporal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0 22 038</w:t>
            </w:r>
          </w:p>
        </w:tc>
        <w:tc>
          <w:tcPr>
            <w:tcW w:type="dxa" w:w="3784"/>
          </w:tcPr>
          <w:p>
            <w:pPr>
              <w:spacing w:before="20" w:after="20"/>
            </w:pPr>
            <w:r/>
            <w:r>
              <w:rPr>
                <w:rFonts w:ascii="Verdana" w:hAnsi="Verdana"/>
                <w:b w:val="0"/>
                <w:sz w:val="16"/>
              </w:rPr>
              <w:t>Altura de las mareas con relación al cero hidrográfico local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0 22 040</w:t>
            </w:r>
          </w:p>
        </w:tc>
        <w:tc>
          <w:tcPr>
            <w:tcW w:type="dxa" w:w="3784"/>
          </w:tcPr>
          <w:p>
            <w:pPr>
              <w:spacing w:before="20" w:after="20"/>
            </w:pPr>
            <w:r/>
            <w:r>
              <w:rPr>
                <w:rFonts w:ascii="Verdana" w:hAnsi="Verdana"/>
                <w:b w:val="0"/>
                <w:sz w:val="16"/>
              </w:rPr>
              <w:t>Altura residual meteorológica de las mareas (positiva o negativa)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06 014 (Secuencia para la representación del nivel de agua en la serie temporal, similar a 3 06 013, pero sin residuos)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3 06 012</w:t>
            </w:r>
          </w:p>
        </w:tc>
        <w:tc>
          <w:tcPr>
            <w:tcW w:type="dxa" w:w="3784"/>
          </w:tcPr>
          <w:p>
            <w:pPr>
              <w:spacing w:before="20" w:after="20"/>
            </w:pPr>
            <w:r/>
            <w:r>
              <w:rPr>
                <w:rFonts w:ascii="Verdana" w:hAnsi="Verdana"/>
                <w:b w:val="0"/>
                <w:sz w:val="16"/>
              </w:rPr>
              <w:t>Secuencia para la representación del tipo de sensor, calificador significativo del sensor y estado de funcionamiento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t>Fecha de referencia para la serie temporal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t>Hora de referencia para la serie temporal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0 22 120</w:t>
            </w:r>
          </w:p>
        </w:tc>
        <w:tc>
          <w:tcPr>
            <w:tcW w:type="dxa" w:w="3784"/>
          </w:tcPr>
          <w:p>
            <w:pPr>
              <w:spacing w:before="20" w:after="20"/>
            </w:pPr>
            <w:r/>
            <w:r>
              <w:rPr>
                <w:rFonts w:ascii="Verdana" w:hAnsi="Verdana"/>
                <w:b w:val="0"/>
                <w:sz w:val="16"/>
              </w:rPr>
              <w:t>Verificación automática del nivel del agua en una estación de mareas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0 22 121</w:t>
            </w:r>
          </w:p>
        </w:tc>
        <w:tc>
          <w:tcPr>
            <w:tcW w:type="dxa" w:w="3784"/>
          </w:tcPr>
          <w:p>
            <w:pPr>
              <w:spacing w:before="20" w:after="20"/>
            </w:pPr>
            <w:r/>
            <w:r>
              <w:rPr>
                <w:rFonts w:ascii="Verdana" w:hAnsi="Verdana"/>
                <w:b w:val="0"/>
                <w:sz w:val="16"/>
              </w:rPr>
              <w:t>verificación manual del nivel del agua en una estación de mareas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Incremento de tiempo</w:t>
            </w:r>
          </w:p>
        </w:tc>
        <w:tc>
          <w:tcPr>
            <w:tcW w:type="dxa" w:w="3784"/>
          </w:tcPr>
          <w:p>
            <w:pPr>
              <w:spacing w:before="20" w:after="20"/>
            </w:pPr>
            <w:r/>
            <w:r>
              <w:rPr>
                <w:rFonts w:ascii="Verdana" w:hAnsi="Verdana"/>
                <w:b w:val="0"/>
                <w:sz w:val="16"/>
              </w:rPr>
              <w:t>Añadido para inicializar la hora de referencia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Incremento de tiempo abreviado</w:t>
            </w:r>
          </w:p>
        </w:tc>
        <w:tc>
          <w:tcPr>
            <w:tcW w:type="dxa" w:w="3784"/>
          </w:tcPr>
          <w:p>
            <w:pPr>
              <w:spacing w:before="20" w:after="20"/>
            </w:pPr>
            <w:r/>
            <w:r>
              <w:rPr>
                <w:rFonts w:ascii="Verdana" w:hAnsi="Verdana"/>
                <w:b w:val="0"/>
                <w:sz w:val="16"/>
              </w:rPr>
              <w:t>Añadido a cada valor de datos de la serie temporal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0 22 038</w:t>
            </w:r>
          </w:p>
        </w:tc>
        <w:tc>
          <w:tcPr>
            <w:tcW w:type="dxa" w:w="3784"/>
          </w:tcPr>
          <w:p>
            <w:pPr>
              <w:spacing w:before="20" w:after="20"/>
            </w:pPr>
            <w:r/>
            <w:r>
              <w:rPr>
                <w:rFonts w:ascii="Verdana" w:hAnsi="Verdana"/>
                <w:b w:val="0"/>
                <w:sz w:val="16"/>
              </w:rPr>
              <w:t>Altura de las mareas con relación al cero hidrográfico local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06 016 (Secuencia para la representación de datos meteorológicos complementarios asociados con datos sobre el nivel de agua)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t>Fecha de referencia para la serie temporal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t>Hora de referencia para la serie temporal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t>Nivel de la estación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Presión reducida al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3 02 032</w:t>
            </w:r>
          </w:p>
        </w:tc>
        <w:tc>
          <w:tcPr>
            <w:tcW w:type="dxa" w:w="3784"/>
          </w:tcPr>
          <w:p>
            <w:pPr>
              <w:spacing w:before="20" w:after="20"/>
            </w:pPr>
            <w:r/>
            <w:r>
              <w:rPr>
                <w:rFonts w:ascii="Verdana" w:hAnsi="Verdana"/>
                <w:b w:val="0"/>
                <w:sz w:val="16"/>
              </w:rPr>
              <w:t>Datos de temperatura y humedad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Tipo de instrumentos para la medición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2 promediada en el tiempo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P. ej. = 1 para 1 minuto,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En minutos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Dirección máxima de las ráfagas de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Velocidad máxima de las ráfagas de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0 25 026</w:t>
            </w:r>
          </w:p>
        </w:tc>
        <w:tc>
          <w:tcPr>
            <w:tcW w:type="dxa" w:w="3784"/>
          </w:tcPr>
          <w:p>
            <w:pPr>
              <w:spacing w:before="20" w:after="20"/>
            </w:pPr>
            <w:r/>
            <w:r>
              <w:rPr>
                <w:rFonts w:ascii="Verdana" w:hAnsi="Verdana"/>
                <w:b w:val="0"/>
                <w:sz w:val="16"/>
              </w:rPr>
              <w:t>Voltaje de la batería (intervalo amplio)</w:t>
            </w:r>
          </w:p>
        </w:tc>
        <w:tc>
          <w:tcPr>
            <w:tcW w:type="dxa" w:w="3784"/>
          </w:tcPr>
          <w:p>
            <w:pPr>
              <w:spacing w:before="20" w:after="20"/>
            </w:pPr>
            <w:r/>
            <w:r>
              <w:rPr>
                <w:rFonts w:ascii="Verdana" w:hAnsi="Verdana"/>
                <w:b w:val="0"/>
                <w:sz w:val="16"/>
              </w:rPr>
              <w:t>Voltaje de la batería de la EMA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0 12 060</w:t>
            </w:r>
          </w:p>
        </w:tc>
        <w:tc>
          <w:tcPr>
            <w:tcW w:type="dxa" w:w="3784"/>
          </w:tcPr>
          <w:p>
            <w:pPr>
              <w:spacing w:before="20" w:after="20"/>
            </w:pPr>
            <w:r/>
            <w:r>
              <w:rPr>
                <w:rFonts w:ascii="Verdana" w:hAnsi="Verdana"/>
                <w:b w:val="0"/>
                <w:sz w:val="16"/>
              </w:rPr>
              <w:t>Temperatura interna del recinto de la EMA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06 017 (Perfil de la temperatura subsuperficial (gran exactitud/ precisión) con banderines de calidad)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Indicador de digitalización</w:t>
            </w:r>
          </w:p>
        </w:tc>
        <w:tc>
          <w:tcPr>
            <w:tcW w:type="dxa" w:w="3784"/>
          </w:tcPr>
          <w:p>
            <w:pPr>
              <w:spacing w:before="20" w:after="20"/>
            </w:pPr>
            <w:r/>
            <w:r>
              <w:rPr>
                <w:rFonts w:ascii="Verdana" w:hAnsi="Verdana"/>
                <w:b w:val="0"/>
                <w:sz w:val="16"/>
              </w:rPr>
              <w:t>= 0 profundidades fijas del sensor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0 08 034</w:t>
            </w:r>
          </w:p>
        </w:tc>
        <w:tc>
          <w:tcPr>
            <w:tcW w:type="dxa" w:w="3784"/>
          </w:tcPr>
          <w:p>
            <w:pPr>
              <w:spacing w:before="20" w:after="20"/>
            </w:pPr>
            <w:r/>
            <w:r>
              <w:rPr>
                <w:rFonts w:ascii="Verdana" w:hAnsi="Verdana"/>
                <w:b w:val="0"/>
                <w:sz w:val="16"/>
              </w:rPr>
              <w:t>Calificador de medición de la temperatura/salinidad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Repetición diferida de 6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t>Número de profundidades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0 07 065</w:t>
            </w:r>
          </w:p>
        </w:tc>
        <w:tc>
          <w:tcPr>
            <w:tcW w:type="dxa" w:w="3784"/>
          </w:tcPr>
          <w:p>
            <w:pPr>
              <w:spacing w:before="20" w:after="20"/>
            </w:pPr>
            <w:r/>
            <w:r>
              <w:rPr>
                <w:rFonts w:ascii="Verdana" w:hAnsi="Verdana"/>
                <w:b w:val="0"/>
                <w:sz w:val="16"/>
              </w:rPr>
              <w:t>Presión del agua</w:t>
            </w:r>
          </w:p>
        </w:tc>
        <w:tc>
          <w:tcPr>
            <w:tcW w:type="dxa" w:w="3784"/>
          </w:tcPr>
          <w:p>
            <w:pPr>
              <w:spacing w:before="20" w:after="20"/>
            </w:pPr>
            <w:r/>
            <w:r>
              <w:rPr>
                <w:rFonts w:ascii="Verdana" w:hAnsi="Verdana"/>
                <w:b w:val="0"/>
                <w:sz w:val="16"/>
              </w:rPr>
              <w:t>En 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Calificador del banderín de calidad del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Banderín de calidad mundial del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0 22 045</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t>En K con tres decimales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Calificador del banderín de calidad del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Banderín de calidad mundial del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0 08 034</w:t>
            </w:r>
          </w:p>
        </w:tc>
        <w:tc>
          <w:tcPr>
            <w:tcW w:type="dxa" w:w="3784"/>
          </w:tcPr>
          <w:p>
            <w:pPr>
              <w:spacing w:before="20" w:after="20"/>
            </w:pPr>
            <w:r/>
            <w:r>
              <w:rPr>
                <w:rFonts w:ascii="Verdana" w:hAnsi="Verdana"/>
                <w:b w:val="0"/>
                <w:sz w:val="16"/>
              </w:rPr>
              <w:t>Calificador de medición de la temperatura/salinidad</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06 018 (Perfil de la temperatura subsuperficial (gran exactitud/ precisión) con banderines de calidad)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Indicador de digitalización</w:t>
            </w:r>
          </w:p>
        </w:tc>
        <w:tc>
          <w:tcPr>
            <w:tcW w:type="dxa" w:w="3784"/>
          </w:tcPr>
          <w:p>
            <w:pPr>
              <w:spacing w:before="20" w:after="20"/>
            </w:pPr>
            <w:r/>
            <w:r>
              <w:rPr>
                <w:rFonts w:ascii="Verdana" w:hAnsi="Verdana"/>
                <w:b w:val="0"/>
                <w:sz w:val="16"/>
              </w:rPr>
              <w:t>= 0 profundidades fijas del sensor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0 08 034</w:t>
            </w:r>
          </w:p>
        </w:tc>
        <w:tc>
          <w:tcPr>
            <w:tcW w:type="dxa" w:w="3784"/>
          </w:tcPr>
          <w:p>
            <w:pPr>
              <w:spacing w:before="20" w:after="20"/>
            </w:pPr>
            <w:r/>
            <w:r>
              <w:rPr>
                <w:rFonts w:ascii="Verdana" w:hAnsi="Verdana"/>
                <w:b w:val="0"/>
                <w:sz w:val="16"/>
              </w:rPr>
              <w:t>Calificador de medición de la temperatura/salinidad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1 09 000</w:t>
            </w:r>
          </w:p>
        </w:tc>
        <w:tc>
          <w:tcPr>
            <w:tcW w:type="dxa" w:w="3784"/>
          </w:tcPr>
          <w:p>
            <w:pPr>
              <w:spacing w:before="20" w:after="20"/>
            </w:pPr>
            <w:r/>
            <w:r>
              <w:rPr>
                <w:rFonts w:ascii="Verdana" w:hAnsi="Verdana"/>
                <w:b w:val="0"/>
                <w:sz w:val="16"/>
              </w:rPr>
              <w:t>Repetición diferida de 9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t>Número de profundidades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0 07 065</w:t>
            </w:r>
          </w:p>
        </w:tc>
        <w:tc>
          <w:tcPr>
            <w:tcW w:type="dxa" w:w="3784"/>
          </w:tcPr>
          <w:p>
            <w:pPr>
              <w:spacing w:before="20" w:after="20"/>
            </w:pPr>
            <w:r/>
            <w:r>
              <w:rPr>
                <w:rFonts w:ascii="Verdana" w:hAnsi="Verdana"/>
                <w:b w:val="0"/>
                <w:sz w:val="16"/>
              </w:rPr>
              <w:t>Presión del agua</w:t>
            </w:r>
          </w:p>
        </w:tc>
        <w:tc>
          <w:tcPr>
            <w:tcW w:type="dxa" w:w="3784"/>
          </w:tcPr>
          <w:p>
            <w:pPr>
              <w:spacing w:before="20" w:after="20"/>
            </w:pPr>
            <w:r/>
            <w:r>
              <w:rPr>
                <w:rFonts w:ascii="Verdana" w:hAnsi="Verdana"/>
                <w:b w:val="0"/>
                <w:sz w:val="16"/>
              </w:rPr>
              <w:t>En 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Calificador del banderín de calidad del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Banderín de calidad mundial del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0 22 045</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t>En K con tres decimales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Calificador del banderín de calidad del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Banderín de calidad mundial del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0 22 064</w:t>
            </w:r>
          </w:p>
        </w:tc>
        <w:tc>
          <w:tcPr>
            <w:tcW w:type="dxa" w:w="3784"/>
          </w:tcPr>
          <w:p>
            <w:pPr>
              <w:spacing w:before="20" w:after="20"/>
            </w:pPr>
            <w:r/>
            <w:r>
              <w:rPr>
                <w:rFonts w:ascii="Verdana" w:hAnsi="Verdana"/>
                <w:b w:val="0"/>
                <w:sz w:val="16"/>
              </w:rPr>
              <w:t>Salinidad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Calificador del banderín de calidad del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Banderín de calidad mundial del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0 08 034</w:t>
            </w:r>
          </w:p>
        </w:tc>
        <w:tc>
          <w:tcPr>
            <w:tcW w:type="dxa" w:w="3784"/>
          </w:tcPr>
          <w:p>
            <w:pPr>
              <w:spacing w:before="20" w:after="20"/>
            </w:pPr>
            <w:r/>
            <w:r>
              <w:rPr>
                <w:rFonts w:ascii="Verdana" w:hAnsi="Verdana"/>
                <w:b w:val="0"/>
                <w:sz w:val="16"/>
              </w:rPr>
              <w:t>Calificador de medición de la temperatura/salinidad</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06 019 (Identificación del informe sobre mareas, verificaciones del nivel del agua, incrementos de tiempo)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0 01 075</w:t>
            </w:r>
          </w:p>
        </w:tc>
        <w:tc>
          <w:tcPr>
            <w:tcW w:type="dxa" w:w="3784"/>
          </w:tcPr>
          <w:p>
            <w:pPr>
              <w:spacing w:before="20" w:after="20"/>
            </w:pPr>
            <w:r/>
            <w:r>
              <w:rPr>
                <w:rFonts w:ascii="Verdana" w:hAnsi="Verdana"/>
                <w:b w:val="0"/>
                <w:sz w:val="16"/>
              </w:rPr>
              <w:t>Identificación de la estación de observación de mareas</w:t>
            </w:r>
          </w:p>
        </w:tc>
        <w:tc>
          <w:tcPr>
            <w:tcW w:type="dxa" w:w="3784"/>
          </w:tcPr>
          <w:p>
            <w:pPr>
              <w:spacing w:before="20" w:after="20"/>
            </w:pPr>
            <w:r/>
            <w:r>
              <w:rPr>
                <w:rFonts w:ascii="Verdana" w:hAnsi="Verdana"/>
                <w:b w:val="0"/>
                <w:sz w:val="16"/>
              </w:rPr>
              <w:t>Alfanumérica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Temperatura del agua/mar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0 22 120</w:t>
            </w:r>
          </w:p>
        </w:tc>
        <w:tc>
          <w:tcPr>
            <w:tcW w:type="dxa" w:w="3784"/>
          </w:tcPr>
          <w:p>
            <w:pPr>
              <w:spacing w:before="20" w:after="20"/>
            </w:pPr>
            <w:r/>
            <w:r>
              <w:rPr>
                <w:rFonts w:ascii="Verdana" w:hAnsi="Verdana"/>
                <w:b w:val="0"/>
                <w:sz w:val="16"/>
              </w:rPr>
              <w:t>Verificación automática del nivel del agua en una estación de mareas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0 22 121</w:t>
            </w:r>
          </w:p>
        </w:tc>
        <w:tc>
          <w:tcPr>
            <w:tcW w:type="dxa" w:w="3784"/>
          </w:tcPr>
          <w:p>
            <w:pPr>
              <w:spacing w:before="20" w:after="20"/>
            </w:pPr>
            <w:r/>
            <w:r>
              <w:rPr>
                <w:rFonts w:ascii="Verdana" w:hAnsi="Verdana"/>
                <w:b w:val="0"/>
                <w:sz w:val="16"/>
              </w:rPr>
              <w:t>Verificación manual del nivel del agua en una estación de mareas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Incremento de tiempo</w:t>
            </w:r>
          </w:p>
        </w:tc>
        <w:tc>
          <w:tcPr>
            <w:tcW w:type="dxa" w:w="3784"/>
          </w:tcPr>
          <w:p>
            <w:pPr>
              <w:spacing w:before="20" w:after="20"/>
            </w:pPr>
            <w:r/>
            <w:r>
              <w:rPr>
                <w:rFonts w:ascii="Verdana" w:hAnsi="Verdana"/>
                <w:b w:val="0"/>
                <w:sz w:val="16"/>
              </w:rPr>
              <w:t>Minutos</w:t>
            </w:r>
          </w:p>
        </w:tc>
        <w:tc>
          <w:tcPr>
            <w:tcW w:type="dxa" w:w="3784"/>
          </w:tcPr>
          <w:p>
            <w:pPr>
              <w:spacing w:before="20" w:after="20"/>
            </w:pPr>
            <w:r/>
            <w:r>
              <w:rPr>
                <w:rFonts w:ascii="Verdana" w:hAnsi="Verdana"/>
                <w:b w:val="0"/>
                <w:sz w:val="16"/>
              </w:rPr>
              <w:t>Note 42: La gama de valores del parámetro 0 04 015 está limitada de –99 a 99; la secuencia común D 06 019 de CREX es la secuencia original con solo 2 caracteres para el descriptor correspondiente.</w:t>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Incremento de tiempo abreviado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06 020 (Identificación del informe sobre mareas, verificaciones del nivel del agua, período o desplazamiento de tiempo, incremento de tiempo)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0 01 075</w:t>
            </w:r>
          </w:p>
        </w:tc>
        <w:tc>
          <w:tcPr>
            <w:tcW w:type="dxa" w:w="3784"/>
          </w:tcPr>
          <w:p>
            <w:pPr>
              <w:spacing w:before="20" w:after="20"/>
            </w:pPr>
            <w:r/>
            <w:r>
              <w:rPr>
                <w:rFonts w:ascii="Verdana" w:hAnsi="Verdana"/>
                <w:b w:val="0"/>
                <w:sz w:val="16"/>
              </w:rPr>
              <w:t>Identificación de la estación de observación de mareas</w:t>
            </w:r>
          </w:p>
        </w:tc>
        <w:tc>
          <w:tcPr>
            <w:tcW w:type="dxa" w:w="3784"/>
          </w:tcPr>
          <w:p>
            <w:pPr>
              <w:spacing w:before="20" w:after="20"/>
            </w:pPr>
            <w:r/>
            <w:r>
              <w:rPr>
                <w:rFonts w:ascii="Verdana" w:hAnsi="Verdana"/>
                <w:b w:val="0"/>
                <w:sz w:val="16"/>
              </w:rPr>
              <w:t>Alfanumérica</w:t>
            </w:r>
          </w:p>
        </w:tc>
        <w:tc>
          <w:tcPr>
            <w:tcW w:type="dxa" w:w="3784"/>
          </w:tcPr>
          <w:p>
            <w:pPr>
              <w:spacing w:before="20" w:after="20"/>
            </w:pPr>
            <w:r/>
            <w:r>
              <w:rPr>
                <w:rFonts w:ascii="Verdana" w:hAnsi="Verdana"/>
                <w:b w:val="0"/>
                <w:sz w:val="16"/>
              </w:rPr>
              <w:t>Note 69: Esta secuencia queda relegada por utilización incorrecta del descriptor 0 04 075; en su lugar debería utilizarse la secuencia 3 06 019.</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69: Esta secuencia queda relegada por utilización incorrecta del descriptor 0 04 075; en su lugar debería utilizarse la secuencia 3 06 019.</w:t>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69: Esta secuencia queda relegada por utilización incorrecta del descriptor 0 04 075; en su lugar debería utilizarse la secuencia 3 06 019.</w:t>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69: Esta secuencia queda relegada por utilización incorrecta del descriptor 0 04 075; en su lugar debería utilizarse la secuencia 3 06 019.</w:t>
            </w:r>
          </w:p>
        </w:tc>
      </w:tr>
      <w:tr>
        <w:trPr>
          <w:cantSplit/>
        </w:trPr>
        <w:tc>
          <w:tcPr>
            <w:tcW w:type="dxa" w:w="3784"/>
          </w:tcPr>
          <w:p>
            <w:pPr>
              <w:spacing w:before="20" w:after="20"/>
            </w:pPr>
            <w:r/>
            <w:r>
              <w:rPr>
                <w:rFonts w:ascii="Verdana" w:hAnsi="Verdana"/>
                <w:b w:val="0"/>
                <w:sz w:val="16"/>
              </w:rPr>
              <w:t>0 22 120</w:t>
            </w:r>
          </w:p>
        </w:tc>
        <w:tc>
          <w:tcPr>
            <w:tcW w:type="dxa" w:w="3784"/>
          </w:tcPr>
          <w:p>
            <w:pPr>
              <w:spacing w:before="20" w:after="20"/>
            </w:pPr>
            <w:r/>
            <w:r>
              <w:rPr>
                <w:rFonts w:ascii="Verdana" w:hAnsi="Verdana"/>
                <w:b w:val="0"/>
                <w:sz w:val="16"/>
              </w:rPr>
              <w:t>Verificación automática del nivel del agua en una estación de mareas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69: Esta secuencia queda relegada por utilización incorrecta del descriptor 0 04 075; en su lugar debería utilizarse la secuencia 3 06 019.</w:t>
            </w:r>
          </w:p>
        </w:tc>
      </w:tr>
      <w:tr>
        <w:trPr>
          <w:cantSplit/>
        </w:trPr>
        <w:tc>
          <w:tcPr>
            <w:tcW w:type="dxa" w:w="3784"/>
          </w:tcPr>
          <w:p>
            <w:pPr>
              <w:spacing w:before="20" w:after="20"/>
            </w:pPr>
            <w:r/>
            <w:r>
              <w:rPr>
                <w:rFonts w:ascii="Verdana" w:hAnsi="Verdana"/>
                <w:b w:val="0"/>
                <w:sz w:val="16"/>
              </w:rPr>
              <w:t>0 22 121</w:t>
            </w:r>
          </w:p>
        </w:tc>
        <w:tc>
          <w:tcPr>
            <w:tcW w:type="dxa" w:w="3784"/>
          </w:tcPr>
          <w:p>
            <w:pPr>
              <w:spacing w:before="20" w:after="20"/>
            </w:pPr>
            <w:r/>
            <w:r>
              <w:rPr>
                <w:rFonts w:ascii="Verdana" w:hAnsi="Verdana"/>
                <w:b w:val="0"/>
                <w:sz w:val="16"/>
              </w:rPr>
              <w:t>Verificación manual del nivel del agua en una estación de mareas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69: Esta secuencia queda relegada por utilización incorrecta del descriptor 0 04 075; en su lugar debería utilizarse la secuencia 3 06 019.</w:t>
            </w:r>
          </w:p>
        </w:tc>
      </w:tr>
      <w:tr>
        <w:trPr>
          <w:cantSplit/>
        </w:trPr>
        <w:tc>
          <w:tcPr>
            <w:tcW w:type="dxa" w:w="3784"/>
          </w:tcPr>
          <w:p>
            <w:pPr>
              <w:spacing w:before="20" w:after="20"/>
            </w:pPr>
            <w:r/>
            <w:r>
              <w:rPr>
                <w:rFonts w:ascii="Verdana" w:hAnsi="Verdana"/>
                <w:b w:val="0"/>
                <w:sz w:val="16"/>
              </w:rPr>
              <w:t>0 04 075</w:t>
            </w:r>
          </w:p>
        </w:tc>
        <w:tc>
          <w:tcPr>
            <w:tcW w:type="dxa" w:w="3784"/>
          </w:tcPr>
          <w:p>
            <w:pPr>
              <w:spacing w:before="20" w:after="20"/>
            </w:pPr>
            <w:r/>
            <w:r>
              <w:rPr>
                <w:rFonts w:ascii="Verdana" w:hAnsi="Verdana"/>
                <w:b w:val="0"/>
                <w:sz w:val="16"/>
              </w:rPr>
              <w:t>Período o desplazamiento de tiempo abreviado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69: Esta secuencia queda relegada por utilización incorrecta del descriptor 0 04 075; en su lugar debería utilizarse la secuencia 3 06 019.</w:t>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Incremento de tiempo abreviado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69: Esta secuencia queda relegada por utilización incorrecta del descriptor 0 04 075; en su lugar debería utilizarse la secuencia 3 06 019.</w:t>
            </w:r>
          </w:p>
        </w:tc>
      </w:tr>
    </w:tbl>
    <w:p/>
    <w:p>
      <w:r>
        <w:rPr>
          <w:rFonts w:ascii="Verdana" w:hAnsi="Verdana"/>
          <w:b/>
          <w:sz w:val="18"/>
        </w:rPr>
        <w:t>3 06 021 (Parámetros meteorológicos en la estación de observación de mareas)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0 01 075</w:t>
            </w:r>
          </w:p>
        </w:tc>
        <w:tc>
          <w:tcPr>
            <w:tcW w:type="dxa" w:w="3784"/>
          </w:tcPr>
          <w:p>
            <w:pPr>
              <w:spacing w:before="20" w:after="20"/>
            </w:pPr>
            <w:r/>
            <w:r>
              <w:rPr>
                <w:rFonts w:ascii="Verdana" w:hAnsi="Verdana"/>
                <w:b w:val="0"/>
                <w:sz w:val="16"/>
              </w:rPr>
              <w:t>Identificación de la estación de observación de mareas</w:t>
            </w:r>
          </w:p>
        </w:tc>
        <w:tc>
          <w:tcPr>
            <w:tcW w:type="dxa" w:w="3784"/>
          </w:tcPr>
          <w:p>
            <w:pPr>
              <w:spacing w:before="20" w:after="20"/>
            </w:pPr>
            <w:r/>
            <w:r>
              <w:rPr>
                <w:rFonts w:ascii="Verdana" w:hAnsi="Verdana"/>
                <w:b w:val="0"/>
                <w:sz w:val="16"/>
              </w:rPr>
              <w:t>Alfanumérica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0 22 122</w:t>
            </w:r>
          </w:p>
        </w:tc>
        <w:tc>
          <w:tcPr>
            <w:tcW w:type="dxa" w:w="3784"/>
          </w:tcPr>
          <w:p>
            <w:pPr>
              <w:spacing w:before="20" w:after="20"/>
            </w:pPr>
            <w:r/>
            <w:r>
              <w:rPr>
                <w:rFonts w:ascii="Verdana" w:hAnsi="Verdana"/>
                <w:b w:val="0"/>
                <w:sz w:val="16"/>
              </w:rPr>
              <w:t>Verificación automática de los datos meteorológicos en una estación de mareas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0 22 123</w:t>
            </w:r>
          </w:p>
        </w:tc>
        <w:tc>
          <w:tcPr>
            <w:tcW w:type="dxa" w:w="3784"/>
          </w:tcPr>
          <w:p>
            <w:pPr>
              <w:spacing w:before="20" w:after="20"/>
            </w:pPr>
            <w:r/>
            <w:r>
              <w:rPr>
                <w:rFonts w:ascii="Verdana" w:hAnsi="Verdana"/>
                <w:b w:val="0"/>
                <w:sz w:val="16"/>
              </w:rPr>
              <w:t>Verificación manual de los datos meteorológicos en una estación de mareas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3 03 002</w:t>
            </w:r>
          </w:p>
        </w:tc>
        <w:tc>
          <w:tcPr>
            <w:tcW w:type="dxa" w:w="3784"/>
          </w:tcPr>
          <w:p>
            <w:pPr>
              <w:spacing w:before="20" w:after="20"/>
            </w:pPr>
            <w:r/>
            <w:r>
              <w:rPr>
                <w:rFonts w:ascii="Verdana" w:hAnsi="Verdana"/>
                <w:b w:val="0"/>
                <w:sz w:val="16"/>
              </w:rPr>
              <w:t>Viento al nivel de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06 022 (Altura de la marea)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0 01 075</w:t>
            </w:r>
          </w:p>
        </w:tc>
        <w:tc>
          <w:tcPr>
            <w:tcW w:type="dxa" w:w="3784"/>
          </w:tcPr>
          <w:p>
            <w:pPr>
              <w:spacing w:before="20" w:after="20"/>
            </w:pPr>
            <w:r/>
            <w:r>
              <w:rPr>
                <w:rFonts w:ascii="Verdana" w:hAnsi="Verdana"/>
                <w:b w:val="0"/>
                <w:sz w:val="16"/>
              </w:rPr>
              <w:t>Identificación de la estación de mareas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0 22 038</w:t>
            </w:r>
          </w:p>
        </w:tc>
        <w:tc>
          <w:tcPr>
            <w:tcW w:type="dxa" w:w="3784"/>
          </w:tcPr>
          <w:p>
            <w:pPr>
              <w:spacing w:before="20" w:after="20"/>
            </w:pPr>
            <w:r/>
            <w:r>
              <w:rPr>
                <w:rFonts w:ascii="Verdana" w:hAnsi="Verdana"/>
                <w:b w:val="0"/>
                <w:sz w:val="16"/>
              </w:rPr>
              <w:t>Altura de las mareas con relación al cero hidrográfico local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0 22 039</w:t>
            </w:r>
          </w:p>
        </w:tc>
        <w:tc>
          <w:tcPr>
            <w:tcW w:type="dxa" w:w="3784"/>
          </w:tcPr>
          <w:p>
            <w:pPr>
              <w:spacing w:before="20" w:after="20"/>
            </w:pPr>
            <w:r/>
            <w:r>
              <w:rPr>
                <w:rFonts w:ascii="Verdana" w:hAnsi="Verdana"/>
                <w:b w:val="0"/>
                <w:sz w:val="16"/>
              </w:rPr>
              <w:t>Altura residual meteorológica de las mareas (positiva o negativa)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3 06 023</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Nombre de la estación o emplazamiento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Latitud/longitud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0 22 038</w:t>
            </w:r>
          </w:p>
        </w:tc>
        <w:tc>
          <w:tcPr>
            <w:tcW w:type="dxa" w:w="3784"/>
          </w:tcPr>
          <w:p>
            <w:pPr>
              <w:spacing w:before="20" w:after="20"/>
            </w:pPr>
            <w:r/>
            <w:r>
              <w:rPr>
                <w:rFonts w:ascii="Verdana" w:hAnsi="Verdana"/>
                <w:b w:val="0"/>
                <w:sz w:val="16"/>
              </w:rPr>
              <w:t>Altura de las mareas con relación al cero hidrográfico local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0 22 039</w:t>
            </w:r>
          </w:p>
        </w:tc>
        <w:tc>
          <w:tcPr>
            <w:tcW w:type="dxa" w:w="3784"/>
          </w:tcPr>
          <w:p>
            <w:pPr>
              <w:spacing w:before="20" w:after="20"/>
            </w:pPr>
            <w:r/>
            <w:r>
              <w:rPr>
                <w:rFonts w:ascii="Verdana" w:hAnsi="Verdana"/>
                <w:b w:val="0"/>
                <w:sz w:val="16"/>
              </w:rPr>
              <w:t>Altura residual meteorológica de las mareas (positiva o negativa)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0 22 120</w:t>
            </w:r>
          </w:p>
        </w:tc>
        <w:tc>
          <w:tcPr>
            <w:tcW w:type="dxa" w:w="3784"/>
          </w:tcPr>
          <w:p>
            <w:pPr>
              <w:spacing w:before="20" w:after="20"/>
            </w:pPr>
            <w:r/>
            <w:r>
              <w:rPr>
                <w:rFonts w:ascii="Verdana" w:hAnsi="Verdana"/>
                <w:b w:val="0"/>
                <w:sz w:val="16"/>
              </w:rPr>
              <w:t>Verificación automática del nivel del agua en una estación de mareas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0 22 121</w:t>
            </w:r>
          </w:p>
        </w:tc>
        <w:tc>
          <w:tcPr>
            <w:tcW w:type="dxa" w:w="3784"/>
          </w:tcPr>
          <w:p>
            <w:pPr>
              <w:spacing w:before="20" w:after="20"/>
            </w:pPr>
            <w:r/>
            <w:r>
              <w:rPr>
                <w:rFonts w:ascii="Verdana" w:hAnsi="Verdana"/>
                <w:b w:val="0"/>
                <w:sz w:val="16"/>
              </w:rPr>
              <w:t>Verificación manual del nivel del agua en una estación de mareas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06 024 (Series sobre la altura de las mareas)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3 06 020</w:t>
            </w:r>
          </w:p>
        </w:tc>
        <w:tc>
          <w:tcPr>
            <w:tcW w:type="dxa" w:w="3784"/>
          </w:tcPr>
          <w:p>
            <w:pPr>
              <w:spacing w:before="20" w:after="20"/>
            </w:pPr>
            <w:r/>
            <w:r>
              <w:rPr>
                <w:rFonts w:ascii="Verdana" w:hAnsi="Verdana"/>
                <w:b w:val="0"/>
                <w:sz w:val="16"/>
              </w:rPr>
              <w:t>Identificación del informe sobre las mareas, verificaciones del nivel del agua, período o desplazamiento de tiempo, incremento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68: Esta secuencia queda relegada por utilización incorrecta del descriptor 0 04 075 en la secuencia 3 06 020; en su lugar debería utilizarse la secuencia 3 06 025.</w:t>
            </w:r>
          </w:p>
        </w:tc>
      </w:tr>
      <w:tr>
        <w:trPr>
          <w:cantSplit/>
        </w:trPr>
        <w:tc>
          <w:tcPr>
            <w:tcW w:type="dxa" w:w="3784"/>
          </w:tcPr>
          <w:p>
            <w:pPr>
              <w:spacing w:before="20" w:after="20"/>
            </w:pPr>
            <w:r/>
            <w:r>
              <w:rPr>
                <w:rFonts w:ascii="Verdana" w:hAnsi="Verdana"/>
                <w:b w:val="0"/>
                <w:sz w:val="16"/>
              </w:rPr>
              <w:t>1 02 006</w:t>
            </w:r>
          </w:p>
        </w:tc>
        <w:tc>
          <w:tcPr>
            <w:tcW w:type="dxa" w:w="3784"/>
          </w:tcPr>
          <w:p>
            <w:pPr>
              <w:spacing w:before="20" w:after="20"/>
            </w:pPr>
            <w:r/>
            <w:r>
              <w:rPr>
                <w:rFonts w:ascii="Verdana" w:hAnsi="Verdana"/>
                <w:b w:val="0"/>
                <w:sz w:val="16"/>
              </w:rPr>
              <w:t>Repetir 2 descriptores 6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68: Esta secuencia queda relegada por utilización incorrecta del descriptor 0 04 075 en la secuencia 3 06 020; en su lugar debería utilizarse la secuencia 3 06 025.</w:t>
            </w:r>
          </w:p>
        </w:tc>
      </w:tr>
      <w:tr>
        <w:trPr>
          <w:cantSplit/>
        </w:trPr>
        <w:tc>
          <w:tcPr>
            <w:tcW w:type="dxa" w:w="3784"/>
          </w:tcPr>
          <w:p>
            <w:pPr>
              <w:spacing w:before="20" w:after="20"/>
            </w:pPr>
            <w:r/>
            <w:r>
              <w:rPr>
                <w:rFonts w:ascii="Verdana" w:hAnsi="Verdana"/>
                <w:b w:val="0"/>
                <w:sz w:val="16"/>
              </w:rPr>
              <w:t>0 22 038</w:t>
            </w:r>
          </w:p>
        </w:tc>
        <w:tc>
          <w:tcPr>
            <w:tcW w:type="dxa" w:w="3784"/>
          </w:tcPr>
          <w:p>
            <w:pPr>
              <w:spacing w:before="20" w:after="20"/>
            </w:pPr>
            <w:r/>
            <w:r>
              <w:rPr>
                <w:rFonts w:ascii="Verdana" w:hAnsi="Verdana"/>
                <w:b w:val="0"/>
                <w:sz w:val="16"/>
              </w:rPr>
              <w:t>Altura de las mareas con relación al cero hidrográfico local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68: Esta secuencia queda relegada por utilización incorrecta del descriptor 0 04 075 en la secuencia 3 06 020; en su lugar debería utilizarse la secuencia 3 06 025.</w:t>
            </w:r>
          </w:p>
        </w:tc>
      </w:tr>
      <w:tr>
        <w:trPr>
          <w:cantSplit/>
        </w:trPr>
        <w:tc>
          <w:tcPr>
            <w:tcW w:type="dxa" w:w="3784"/>
          </w:tcPr>
          <w:p>
            <w:pPr>
              <w:spacing w:before="20" w:after="20"/>
            </w:pPr>
            <w:r/>
            <w:r>
              <w:rPr>
                <w:rFonts w:ascii="Verdana" w:hAnsi="Verdana"/>
                <w:b w:val="0"/>
                <w:sz w:val="16"/>
              </w:rPr>
              <w:t>0 22 039</w:t>
            </w:r>
          </w:p>
        </w:tc>
        <w:tc>
          <w:tcPr>
            <w:tcW w:type="dxa" w:w="3784"/>
          </w:tcPr>
          <w:p>
            <w:pPr>
              <w:spacing w:before="20" w:after="20"/>
            </w:pPr>
            <w:r/>
            <w:r>
              <w:rPr>
                <w:rFonts w:ascii="Verdana" w:hAnsi="Verdana"/>
                <w:b w:val="0"/>
                <w:sz w:val="16"/>
              </w:rPr>
              <w:t>Altura residual meteorológica de las mareas (positiva o negativa)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68: Esta secuencia queda relegada por utilización incorrecta del descriptor 0 04 075 en la secuencia 3 06 020; en su lugar debería utilizarse la secuencia 3 06 025.</w:t>
            </w:r>
          </w:p>
        </w:tc>
      </w:tr>
    </w:tbl>
    <w:p/>
    <w:p>
      <w:r>
        <w:rPr>
          <w:rFonts w:ascii="Verdana" w:hAnsi="Verdana"/>
          <w:b/>
          <w:sz w:val="18"/>
        </w:rPr>
        <w:t>3 06 025 (Series sobre la altura de las mareas)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3 06 019</w:t>
            </w:r>
          </w:p>
        </w:tc>
        <w:tc>
          <w:tcPr>
            <w:tcW w:type="dxa" w:w="3784"/>
          </w:tcPr>
          <w:p>
            <w:pPr>
              <w:spacing w:before="20" w:after="20"/>
            </w:pPr>
            <w:r/>
            <w:r>
              <w:rPr>
                <w:rFonts w:ascii="Verdana" w:hAnsi="Verdana"/>
                <w:b w:val="0"/>
                <w:sz w:val="16"/>
              </w:rPr>
              <w:t>Identificación del informe sobre las mareas, verificaciones del nivel del agua, incrementos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1 02 006</w:t>
            </w:r>
          </w:p>
        </w:tc>
        <w:tc>
          <w:tcPr>
            <w:tcW w:type="dxa" w:w="3784"/>
          </w:tcPr>
          <w:p>
            <w:pPr>
              <w:spacing w:before="20" w:after="20"/>
            </w:pPr>
            <w:r/>
            <w:r>
              <w:rPr>
                <w:rFonts w:ascii="Verdana" w:hAnsi="Verdana"/>
                <w:b w:val="0"/>
                <w:sz w:val="16"/>
              </w:rPr>
              <w:t>Repetir 2 descriptores 6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0 22 038</w:t>
            </w:r>
          </w:p>
        </w:tc>
        <w:tc>
          <w:tcPr>
            <w:tcW w:type="dxa" w:w="3784"/>
          </w:tcPr>
          <w:p>
            <w:pPr>
              <w:spacing w:before="20" w:after="20"/>
            </w:pPr>
            <w:r/>
            <w:r>
              <w:rPr>
                <w:rFonts w:ascii="Verdana" w:hAnsi="Verdana"/>
                <w:b w:val="0"/>
                <w:sz w:val="16"/>
              </w:rPr>
              <w:t>Altura de las mareas con relación al cero hidrográfico local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0 22 039</w:t>
            </w:r>
          </w:p>
        </w:tc>
        <w:tc>
          <w:tcPr>
            <w:tcW w:type="dxa" w:w="3784"/>
          </w:tcPr>
          <w:p>
            <w:pPr>
              <w:spacing w:before="20" w:after="20"/>
            </w:pPr>
            <w:r/>
            <w:r>
              <w:rPr>
                <w:rFonts w:ascii="Verdana" w:hAnsi="Verdana"/>
                <w:b w:val="0"/>
                <w:sz w:val="16"/>
              </w:rPr>
              <w:t>Altura residual meteorológica de las mareas (positiva o negativa)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06 027 (Secuencia para la representación de identificadores de boya DART, identificación de transmisor, tipo de tsunámetro y hora en que el mensaje es transmitido al sistema terreno)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Identificador de boya/plataforma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0 01 052</w:t>
            </w:r>
          </w:p>
        </w:tc>
        <w:tc>
          <w:tcPr>
            <w:tcW w:type="dxa" w:w="3784"/>
          </w:tcPr>
          <w:p>
            <w:pPr>
              <w:spacing w:before="20" w:after="20"/>
            </w:pPr>
            <w:r/>
            <w:r>
              <w:rPr>
                <w:rFonts w:ascii="Verdana" w:hAnsi="Verdana"/>
                <w:b w:val="0"/>
                <w:sz w:val="16"/>
              </w:rPr>
              <w:t>Identificador del transmisor de la plataforma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0 02 047</w:t>
            </w:r>
          </w:p>
        </w:tc>
        <w:tc>
          <w:tcPr>
            <w:tcW w:type="dxa" w:w="3784"/>
          </w:tcPr>
          <w:p>
            <w:pPr>
              <w:spacing w:before="20" w:after="20"/>
            </w:pPr>
            <w:r/>
            <w:r>
              <w:rPr>
                <w:rFonts w:ascii="Verdana" w:hAnsi="Verdana"/>
                <w:b w:val="0"/>
                <w:sz w:val="16"/>
              </w:rPr>
              <w:t>Tipo de tsunámetro para niveles profundos del océano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t>Hora en que el mensaje es transmitido al sistema terreno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06 028 (Secuencia para la representación de la hora de observación y de informes diarios de posición de boyas DART)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3 06 027</w:t>
            </w:r>
          </w:p>
        </w:tc>
        <w:tc>
          <w:tcPr>
            <w:tcW w:type="dxa" w:w="3784"/>
          </w:tcPr>
          <w:p>
            <w:pPr>
              <w:spacing w:before="20" w:after="20"/>
            </w:pPr>
            <w:r/>
            <w:r>
              <w:rPr>
                <w:rFonts w:ascii="Verdana" w:hAnsi="Verdana"/>
                <w:b w:val="0"/>
                <w:sz w:val="16"/>
              </w:rPr>
              <w:t>Secuencia para la representación de identificadores de boya DART, identificación del transmisor, tipo tsunámetro y hora en que el mensaje es transmitido al sistema terreno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t>Hora de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06 029 (Secuencia para la representación de información sobre el muestreo del tsunámetro respecto de las alturas de la columna de agua en el informe de la serie temporal)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0 25 170</w:t>
            </w:r>
          </w:p>
        </w:tc>
        <w:tc>
          <w:tcPr>
            <w:tcW w:type="dxa" w:w="3784"/>
          </w:tcPr>
          <w:p>
            <w:pPr>
              <w:spacing w:before="20" w:after="20"/>
            </w:pPr>
            <w:r/>
            <w:r>
              <w:rPr>
                <w:rFonts w:ascii="Verdana" w:hAnsi="Verdana"/>
                <w:b w:val="0"/>
                <w:sz w:val="16"/>
              </w:rPr>
              <w:t>Intervalo de muestreo (tiempo)</w:t>
            </w:r>
          </w:p>
        </w:tc>
        <w:tc>
          <w:tcPr>
            <w:tcW w:type="dxa" w:w="3784"/>
          </w:tcPr>
          <w:p>
            <w:pPr>
              <w:spacing w:before="20" w:after="20"/>
            </w:pPr>
            <w:r/>
            <w:r>
              <w:rPr>
                <w:rFonts w:ascii="Verdana" w:hAnsi="Verdana"/>
                <w:b w:val="0"/>
                <w:sz w:val="16"/>
              </w:rPr>
              <w:t>Segundos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0 25 171</w:t>
            </w:r>
          </w:p>
        </w:tc>
        <w:tc>
          <w:tcPr>
            <w:tcW w:type="dxa" w:w="3784"/>
          </w:tcPr>
          <w:p>
            <w:pPr>
              <w:spacing w:before="20" w:after="20"/>
            </w:pPr>
            <w:r/>
            <w:r>
              <w:rPr>
                <w:rFonts w:ascii="Verdana" w:hAnsi="Verdana"/>
                <w:b w:val="0"/>
                <w:sz w:val="16"/>
              </w:rPr>
              <w:t>Período de promediación de la muestra</w:t>
            </w:r>
          </w:p>
        </w:tc>
        <w:tc>
          <w:tcPr>
            <w:tcW w:type="dxa" w:w="3784"/>
          </w:tcPr>
          <w:p>
            <w:pPr>
              <w:spacing w:before="20" w:after="20"/>
            </w:pPr>
            <w:r/>
            <w:r>
              <w:rPr>
                <w:rFonts w:ascii="Verdana" w:hAnsi="Verdana"/>
                <w:b w:val="0"/>
                <w:sz w:val="16"/>
              </w:rPr>
              <w:t>Segundos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0 25 172</w:t>
            </w:r>
          </w:p>
        </w:tc>
        <w:tc>
          <w:tcPr>
            <w:tcW w:type="dxa" w:w="3784"/>
          </w:tcPr>
          <w:p>
            <w:pPr>
              <w:spacing w:before="20" w:after="20"/>
            </w:pPr>
            <w:r/>
            <w:r>
              <w:rPr>
                <w:rFonts w:ascii="Verdana" w:hAnsi="Verdana"/>
                <w:b w:val="0"/>
                <w:sz w:val="16"/>
              </w:rPr>
              <w:t>Número de muestras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06 030 (Secuencia para la representación de informes horarios estándar de boyas DART)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3 06 027</w:t>
            </w:r>
          </w:p>
        </w:tc>
        <w:tc>
          <w:tcPr>
            <w:tcW w:type="dxa" w:w="3784"/>
          </w:tcPr>
          <w:p>
            <w:pPr>
              <w:spacing w:before="20" w:after="20"/>
            </w:pPr>
            <w:r/>
            <w:r>
              <w:rPr>
                <w:rFonts w:ascii="Verdana" w:hAnsi="Verdana"/>
                <w:b w:val="0"/>
                <w:sz w:val="16"/>
              </w:rPr>
              <w:t>Secuencia para la representación de identificadores de boya DART, identificación del transmisor, tipo de tsunámetro y hora en que el mensaje es transmitido al sistema terreno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3 06 029</w:t>
            </w:r>
          </w:p>
        </w:tc>
        <w:tc>
          <w:tcPr>
            <w:tcW w:type="dxa" w:w="3784"/>
          </w:tcPr>
          <w:p>
            <w:pPr>
              <w:spacing w:before="20" w:after="20"/>
            </w:pPr>
            <w:r/>
            <w:r>
              <w:rPr>
                <w:rFonts w:ascii="Verdana" w:hAnsi="Verdana"/>
                <w:b w:val="0"/>
                <w:sz w:val="16"/>
              </w:rPr>
              <w:t>Secuencia para la representación de información sobre el muestreo del tsunámetro respecto de las alturas de la columna de agua en el informe de la serie temporal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1 11 000</w:t>
            </w:r>
          </w:p>
        </w:tc>
        <w:tc>
          <w:tcPr>
            <w:tcW w:type="dxa" w:w="3784"/>
          </w:tcPr>
          <w:p>
            <w:pPr>
              <w:spacing w:before="20" w:after="20"/>
            </w:pPr>
            <w:r/>
            <w:r>
              <w:rPr>
                <w:rFonts w:ascii="Verdana" w:hAnsi="Verdana"/>
                <w:b w:val="0"/>
                <w:sz w:val="16"/>
              </w:rPr>
              <w:t>Repetición diferida de 11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Información sobre la calidad</w:t>
            </w:r>
          </w:p>
        </w:tc>
        <w:tc>
          <w:tcPr>
            <w:tcW w:type="dxa" w:w="3784"/>
          </w:tcPr>
          <w:p>
            <w:pPr>
              <w:spacing w:before="20" w:after="20"/>
            </w:pPr>
            <w:r/>
            <w:r>
              <w:rPr>
                <w:rFonts w:ascii="Verdana" w:hAnsi="Verdana"/>
                <w:b w:val="0"/>
                <w:sz w:val="16"/>
              </w:rPr>
              <w:t>Situación del mensaje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t>Fecha/hora de referencia de la serie temporal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0 25 025</w:t>
            </w:r>
          </w:p>
        </w:tc>
        <w:tc>
          <w:tcPr>
            <w:tcW w:type="dxa" w:w="3784"/>
          </w:tcPr>
          <w:p>
            <w:pPr>
              <w:spacing w:before="20" w:after="20"/>
            </w:pPr>
            <w:r/>
            <w:r>
              <w:rPr>
                <w:rFonts w:ascii="Verdana" w:hAnsi="Verdana"/>
                <w:b w:val="0"/>
                <w:sz w:val="16"/>
              </w:rPr>
              <w:t>Voltaje de la batería</w:t>
            </w:r>
          </w:p>
        </w:tc>
        <w:tc>
          <w:tcPr>
            <w:tcW w:type="dxa" w:w="3784"/>
          </w:tcPr>
          <w:p>
            <w:pPr>
              <w:spacing w:before="20" w:after="20"/>
            </w:pPr>
            <w:r/>
            <w:r>
              <w:rPr>
                <w:rFonts w:ascii="Verdana" w:hAnsi="Verdana"/>
                <w:b w:val="0"/>
                <w:sz w:val="16"/>
              </w:rPr>
              <w:t>CPU del BPR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0 25 025</w:t>
            </w:r>
          </w:p>
        </w:tc>
        <w:tc>
          <w:tcPr>
            <w:tcW w:type="dxa" w:w="3784"/>
          </w:tcPr>
          <w:p>
            <w:pPr>
              <w:spacing w:before="20" w:after="20"/>
            </w:pPr>
            <w:r/>
            <w:r>
              <w:rPr>
                <w:rFonts w:ascii="Verdana" w:hAnsi="Verdana"/>
                <w:b w:val="0"/>
                <w:sz w:val="16"/>
              </w:rPr>
              <w:t>Voltaje de la batería</w:t>
            </w:r>
          </w:p>
        </w:tc>
        <w:tc>
          <w:tcPr>
            <w:tcW w:type="dxa" w:w="3784"/>
          </w:tcPr>
          <w:p>
            <w:pPr>
              <w:spacing w:before="20" w:after="20"/>
            </w:pPr>
            <w:r/>
            <w:r>
              <w:rPr>
                <w:rFonts w:ascii="Verdana" w:hAnsi="Verdana"/>
                <w:b w:val="0"/>
                <w:sz w:val="16"/>
              </w:rPr>
              <w:t>DSP del módem acústico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0 25 026</w:t>
            </w:r>
          </w:p>
        </w:tc>
        <w:tc>
          <w:tcPr>
            <w:tcW w:type="dxa" w:w="3784"/>
          </w:tcPr>
          <w:p>
            <w:pPr>
              <w:spacing w:before="20" w:after="20"/>
            </w:pPr>
            <w:r/>
            <w:r>
              <w:rPr>
                <w:rFonts w:ascii="Verdana" w:hAnsi="Verdana"/>
                <w:b w:val="0"/>
                <w:sz w:val="16"/>
              </w:rPr>
              <w:t>Voltaje de la batería (intervalo amplio)</w:t>
            </w:r>
          </w:p>
        </w:tc>
        <w:tc>
          <w:tcPr>
            <w:tcW w:type="dxa" w:w="3784"/>
          </w:tcPr>
          <w:p>
            <w:pPr>
              <w:spacing w:before="20" w:after="20"/>
            </w:pPr>
            <w:r/>
            <w:r>
              <w:rPr>
                <w:rFonts w:ascii="Verdana" w:hAnsi="Verdana"/>
                <w:b w:val="0"/>
                <w:sz w:val="16"/>
              </w:rPr>
              <w:t>Módem acústico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0 22 185</w:t>
            </w:r>
          </w:p>
        </w:tc>
        <w:tc>
          <w:tcPr>
            <w:tcW w:type="dxa" w:w="3784"/>
          </w:tcPr>
          <w:p>
            <w:pPr>
              <w:spacing w:before="20" w:after="20"/>
            </w:pPr>
            <w:r/>
            <w:r>
              <w:rPr>
                <w:rFonts w:ascii="Verdana" w:hAnsi="Verdana"/>
                <w:b w:val="0"/>
                <w:sz w:val="16"/>
              </w:rPr>
              <w:t>Recuento de transmisiones del BPR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Incremento de tiempo</w:t>
            </w:r>
          </w:p>
        </w:tc>
        <w:tc>
          <w:tcPr>
            <w:tcW w:type="dxa" w:w="3784"/>
          </w:tcPr>
          <w:p>
            <w:pPr>
              <w:spacing w:before="20" w:after="20"/>
            </w:pPr>
            <w:r/>
            <w:r>
              <w:rPr>
                <w:rFonts w:ascii="Verdana" w:hAnsi="Verdana"/>
                <w:b w:val="0"/>
                <w:sz w:val="16"/>
              </w:rPr>
              <w:t>Añadido para reinicializar la hora de referencia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Incremento de tiempo abreviado</w:t>
            </w:r>
          </w:p>
        </w:tc>
        <w:tc>
          <w:tcPr>
            <w:tcW w:type="dxa" w:w="3784"/>
          </w:tcPr>
          <w:p>
            <w:pPr>
              <w:spacing w:before="20" w:after="20"/>
            </w:pPr>
            <w:r/>
            <w:r>
              <w:rPr>
                <w:rFonts w:ascii="Verdana" w:hAnsi="Verdana"/>
                <w:b w:val="0"/>
                <w:sz w:val="16"/>
              </w:rPr>
              <w:t>Añadido a cada valor de datos de la serie temporal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1 01 004</w:t>
            </w:r>
          </w:p>
        </w:tc>
        <w:tc>
          <w:tcPr>
            <w:tcW w:type="dxa" w:w="3784"/>
          </w:tcPr>
          <w:p>
            <w:pPr>
              <w:spacing w:before="20" w:after="20"/>
            </w:pPr>
            <w:r/>
            <w:r>
              <w:rPr>
                <w:rFonts w:ascii="Verdana" w:hAnsi="Verdana"/>
                <w:b w:val="0"/>
                <w:sz w:val="16"/>
              </w:rPr>
              <w:t>Repetir 1 descriptor 4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0 22 182</w:t>
            </w:r>
          </w:p>
        </w:tc>
        <w:tc>
          <w:tcPr>
            <w:tcW w:type="dxa" w:w="3784"/>
          </w:tcPr>
          <w:p>
            <w:pPr>
              <w:spacing w:before="20" w:after="20"/>
            </w:pPr>
            <w:r/>
            <w:r>
              <w:rPr>
                <w:rFonts w:ascii="Verdana" w:hAnsi="Verdana"/>
                <w:b w:val="0"/>
                <w:sz w:val="16"/>
              </w:rPr>
              <w:t>Altura de la columna de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06 031 (Secuencia para la representación de informes de tsunamis mediante boyas DART y de informes de tsunami ampliados)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3 06 027</w:t>
            </w:r>
          </w:p>
        </w:tc>
        <w:tc>
          <w:tcPr>
            <w:tcW w:type="dxa" w:w="3784"/>
          </w:tcPr>
          <w:p>
            <w:pPr>
              <w:spacing w:before="20" w:after="20"/>
            </w:pPr>
            <w:r/>
            <w:r>
              <w:rPr>
                <w:rFonts w:ascii="Verdana" w:hAnsi="Verdana"/>
                <w:b w:val="0"/>
                <w:sz w:val="16"/>
              </w:rPr>
              <w:t>Secuencia para la representación de identificadores de boya DART, identificación del transmisor, tipo de tsunámetro y hora en que el mensaje es transmitido al sistema terreno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3 06 029</w:t>
            </w:r>
          </w:p>
        </w:tc>
        <w:tc>
          <w:tcPr>
            <w:tcW w:type="dxa" w:w="3784"/>
          </w:tcPr>
          <w:p>
            <w:pPr>
              <w:spacing w:before="20" w:after="20"/>
            </w:pPr>
            <w:r/>
            <w:r>
              <w:rPr>
                <w:rFonts w:ascii="Verdana" w:hAnsi="Verdana"/>
                <w:b w:val="0"/>
                <w:sz w:val="16"/>
              </w:rPr>
              <w:t>Secuencia para la representación de información sobre el muestreo del tsunámetro respecto de las alturas de la columna de agua en el informe de la serie temporal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0 01 053</w:t>
            </w:r>
          </w:p>
        </w:tc>
        <w:tc>
          <w:tcPr>
            <w:tcW w:type="dxa" w:w="3784"/>
          </w:tcPr>
          <w:p>
            <w:pPr>
              <w:spacing w:before="20" w:after="20"/>
            </w:pPr>
            <w:r/>
            <w:r>
              <w:rPr>
                <w:rFonts w:ascii="Verdana" w:hAnsi="Verdana"/>
                <w:b w:val="0"/>
                <w:sz w:val="16"/>
              </w:rPr>
              <w:t>Número de secuencia del informe de tsunámetro desencadenado por un tsunami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Información sobre la calidad</w:t>
            </w:r>
          </w:p>
        </w:tc>
        <w:tc>
          <w:tcPr>
            <w:tcW w:type="dxa" w:w="3784"/>
          </w:tcPr>
          <w:p>
            <w:pPr>
              <w:spacing w:before="20" w:after="20"/>
            </w:pPr>
            <w:r/>
            <w:r>
              <w:rPr>
                <w:rFonts w:ascii="Verdana" w:hAnsi="Verdana"/>
                <w:b w:val="0"/>
                <w:sz w:val="16"/>
              </w:rPr>
              <w:t>Situación del mensaje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t>Hora de detección del tsunami</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t>Fecha/hora de referencia de la serie temporal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0 22 185</w:t>
            </w:r>
          </w:p>
        </w:tc>
        <w:tc>
          <w:tcPr>
            <w:tcW w:type="dxa" w:w="3784"/>
          </w:tcPr>
          <w:p>
            <w:pPr>
              <w:spacing w:before="20" w:after="20"/>
            </w:pPr>
            <w:r/>
            <w:r>
              <w:rPr>
                <w:rFonts w:ascii="Verdana" w:hAnsi="Verdana"/>
                <w:b w:val="0"/>
                <w:sz w:val="16"/>
              </w:rPr>
              <w:t>Recuento de transmisiones del BPR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0 22 182</w:t>
            </w:r>
          </w:p>
        </w:tc>
        <w:tc>
          <w:tcPr>
            <w:tcW w:type="dxa" w:w="3784"/>
          </w:tcPr>
          <w:p>
            <w:pPr>
              <w:spacing w:before="20" w:after="20"/>
            </w:pPr>
            <w:r/>
            <w:r>
              <w:rPr>
                <w:rFonts w:ascii="Verdana" w:hAnsi="Verdana"/>
                <w:b w:val="0"/>
                <w:sz w:val="16"/>
              </w:rPr>
              <w:t>Altura de la columna de agua</w:t>
            </w:r>
          </w:p>
        </w:tc>
        <w:tc>
          <w:tcPr>
            <w:tcW w:type="dxa" w:w="3784"/>
          </w:tcPr>
          <w:p>
            <w:pPr>
              <w:spacing w:before="20" w:after="20"/>
            </w:pPr>
            <w:r/>
            <w:r>
              <w:rPr>
                <w:rFonts w:ascii="Verdana" w:hAnsi="Verdana"/>
                <w:b w:val="0"/>
                <w:sz w:val="16"/>
              </w:rPr>
              <w:t>Determinación del valor real notificado en la serie temporal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0 04 016</w:t>
            </w:r>
          </w:p>
        </w:tc>
        <w:tc>
          <w:tcPr>
            <w:tcW w:type="dxa" w:w="3784"/>
          </w:tcPr>
          <w:p>
            <w:pPr>
              <w:spacing w:before="20" w:after="20"/>
            </w:pPr>
            <w:r/>
            <w:r>
              <w:rPr>
                <w:rFonts w:ascii="Verdana" w:hAnsi="Verdana"/>
                <w:b w:val="0"/>
                <w:sz w:val="16"/>
              </w:rPr>
              <w:t>Incremento de tiempo</w:t>
            </w:r>
          </w:p>
        </w:tc>
        <w:tc>
          <w:tcPr>
            <w:tcW w:type="dxa" w:w="3784"/>
          </w:tcPr>
          <w:p>
            <w:pPr>
              <w:spacing w:before="20" w:after="20"/>
            </w:pPr>
            <w:r/>
            <w:r>
              <w:rPr>
                <w:rFonts w:ascii="Verdana" w:hAnsi="Verdana"/>
                <w:b w:val="0"/>
                <w:sz w:val="16"/>
              </w:rPr>
              <w:t>Añadido para reinicializar la hora de referencia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0 04 066</w:t>
            </w:r>
          </w:p>
        </w:tc>
        <w:tc>
          <w:tcPr>
            <w:tcW w:type="dxa" w:w="3784"/>
          </w:tcPr>
          <w:p>
            <w:pPr>
              <w:spacing w:before="20" w:after="20"/>
            </w:pPr>
            <w:r/>
            <w:r>
              <w:rPr>
                <w:rFonts w:ascii="Verdana" w:hAnsi="Verdana"/>
                <w:b w:val="0"/>
                <w:sz w:val="16"/>
              </w:rPr>
              <w:t>Incremento de tiempo abreviado</w:t>
            </w:r>
          </w:p>
        </w:tc>
        <w:tc>
          <w:tcPr>
            <w:tcW w:type="dxa" w:w="3784"/>
          </w:tcPr>
          <w:p>
            <w:pPr>
              <w:spacing w:before="20" w:after="20"/>
            </w:pPr>
            <w:r/>
            <w:r>
              <w:rPr>
                <w:rFonts w:ascii="Verdana" w:hAnsi="Verdana"/>
                <w:b w:val="0"/>
                <w:sz w:val="16"/>
              </w:rPr>
              <w:t>Añadido a cada valor de datos de la serie temporal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0 22 184</w:t>
            </w:r>
          </w:p>
        </w:tc>
        <w:tc>
          <w:tcPr>
            <w:tcW w:type="dxa" w:w="3784"/>
          </w:tcPr>
          <w:p>
            <w:pPr>
              <w:spacing w:before="20" w:after="20"/>
            </w:pPr>
            <w:r/>
            <w:r>
              <w:rPr>
                <w:rFonts w:ascii="Verdana" w:hAnsi="Verdana"/>
                <w:b w:val="0"/>
                <w:sz w:val="16"/>
              </w:rPr>
              <w:t>Desviación de la altura de la columna de agua respecto del valor de referencia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06 033 (Salinidad de la superficie)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0 02 033</w:t>
            </w:r>
          </w:p>
        </w:tc>
        <w:tc>
          <w:tcPr>
            <w:tcW w:type="dxa" w:w="3784"/>
          </w:tcPr>
          <w:p>
            <w:pPr>
              <w:spacing w:before="20" w:after="20"/>
            </w:pPr>
            <w:r/>
            <w:r>
              <w:rPr>
                <w:rFonts w:ascii="Verdana" w:hAnsi="Verdana"/>
                <w:b w:val="0"/>
                <w:sz w:val="16"/>
              </w:rPr>
              <w:t>Método de medición de la salinidad/profundidad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Profundidad por debajo de la superficie del mar/ agua (cm)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0 22 064</w:t>
            </w:r>
          </w:p>
        </w:tc>
        <w:tc>
          <w:tcPr>
            <w:tcW w:type="dxa" w:w="3784"/>
          </w:tcPr>
          <w:p>
            <w:pPr>
              <w:spacing w:before="20" w:after="20"/>
            </w:pPr>
            <w:r/>
            <w:r>
              <w:rPr>
                <w:rFonts w:ascii="Verdana" w:hAnsi="Verdana"/>
                <w:b w:val="0"/>
                <w:sz w:val="16"/>
              </w:rPr>
              <w:t>Salinidad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06 034 (Corriente en la superficie)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0 02 031</w:t>
            </w:r>
          </w:p>
        </w:tc>
        <w:tc>
          <w:tcPr>
            <w:tcW w:type="dxa" w:w="3784"/>
          </w:tcPr>
          <w:p>
            <w:pPr>
              <w:spacing w:before="20" w:after="20"/>
            </w:pPr>
            <w:r/>
            <w:r>
              <w:rPr>
                <w:rFonts w:ascii="Verdana" w:hAnsi="Verdana"/>
                <w:b w:val="0"/>
                <w:sz w:val="16"/>
              </w:rPr>
              <w:t>Duración y hora de medición de la corriente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0 03 010</w:t>
            </w:r>
          </w:p>
        </w:tc>
        <w:tc>
          <w:tcPr>
            <w:tcW w:type="dxa" w:w="3784"/>
          </w:tcPr>
          <w:p>
            <w:pPr>
              <w:spacing w:before="20" w:after="20"/>
            </w:pPr>
            <w:r/>
            <w:r>
              <w:rPr>
                <w:rFonts w:ascii="Verdana" w:hAnsi="Verdana"/>
                <w:b w:val="0"/>
                <w:sz w:val="16"/>
              </w:rPr>
              <w:t>Método de medición de la corriente de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0 02 040</w:t>
            </w:r>
          </w:p>
        </w:tc>
        <w:tc>
          <w:tcPr>
            <w:tcW w:type="dxa" w:w="3784"/>
          </w:tcPr>
          <w:p>
            <w:pPr>
              <w:spacing w:before="20" w:after="20"/>
            </w:pPr>
            <w:r/>
            <w:r>
              <w:rPr>
                <w:rFonts w:ascii="Verdana" w:hAnsi="Verdana"/>
                <w:b w:val="0"/>
                <w:sz w:val="16"/>
              </w:rPr>
              <w:t>Método para eliminar los efectos de la velocidad y del movimiento de la plataforma en la medición de la corriente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0 22 005</w:t>
            </w:r>
          </w:p>
        </w:tc>
        <w:tc>
          <w:tcPr>
            <w:tcW w:type="dxa" w:w="3784"/>
          </w:tcPr>
          <w:p>
            <w:pPr>
              <w:spacing w:before="20" w:after="20"/>
            </w:pPr>
            <w:r/>
            <w:r>
              <w:rPr>
                <w:rFonts w:ascii="Verdana" w:hAnsi="Verdana"/>
                <w:b w:val="0"/>
                <w:sz w:val="16"/>
              </w:rPr>
              <w:t>Dirección de la corriente en la superficie de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0 22 032</w:t>
            </w:r>
          </w:p>
        </w:tc>
        <w:tc>
          <w:tcPr>
            <w:tcW w:type="dxa" w:w="3784"/>
          </w:tcPr>
          <w:p>
            <w:pPr>
              <w:spacing w:before="20" w:after="20"/>
            </w:pPr>
            <w:r/>
            <w:r>
              <w:rPr>
                <w:rFonts w:ascii="Verdana" w:hAnsi="Verdana"/>
                <w:b w:val="0"/>
                <w:sz w:val="16"/>
              </w:rPr>
              <w:t>Velocidad de la corriente en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06 035 (Perfil de temperatura y salinidad)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Repetición diferida de 12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Profundidad por debajo de la superficie del mar/ agua</w:t>
            </w:r>
          </w:p>
        </w:tc>
        <w:tc>
          <w:tcPr>
            <w:tcW w:type="dxa" w:w="3784"/>
          </w:tcPr>
          <w:p>
            <w:pPr>
              <w:spacing w:before="20" w:after="20"/>
            </w:pPr>
            <w:r/>
            <w:r>
              <w:rPr>
                <w:rFonts w:ascii="Verdana" w:hAnsi="Verdana"/>
                <w:b w:val="0"/>
                <w:sz w:val="16"/>
              </w:rPr>
              <w:t>En metros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Calificador del banderín de calidad del GTSPP</w:t>
            </w:r>
          </w:p>
        </w:tc>
        <w:tc>
          <w:tcPr>
            <w:tcW w:type="dxa" w:w="3784"/>
          </w:tcPr>
          <w:p>
            <w:pPr>
              <w:spacing w:before="20" w:after="20"/>
            </w:pPr>
            <w:r/>
            <w:r>
              <w:rPr>
                <w:rFonts w:ascii="Verdana" w:hAnsi="Verdana"/>
                <w:b w:val="0"/>
                <w:sz w:val="16"/>
              </w:rPr>
              <w:t>= 13 profundidad a un nivel dado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Banderín de calidad mundial del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0 07 065</w:t>
            </w:r>
          </w:p>
        </w:tc>
        <w:tc>
          <w:tcPr>
            <w:tcW w:type="dxa" w:w="3784"/>
          </w:tcPr>
          <w:p>
            <w:pPr>
              <w:spacing w:before="20" w:after="20"/>
            </w:pPr>
            <w:r/>
            <w:r>
              <w:rPr>
                <w:rFonts w:ascii="Verdana" w:hAnsi="Verdana"/>
                <w:b w:val="0"/>
                <w:sz w:val="16"/>
              </w:rPr>
              <w:t>Presión del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Calificador del banderín de calidad del GTSPP</w:t>
            </w:r>
          </w:p>
        </w:tc>
        <w:tc>
          <w:tcPr>
            <w:tcW w:type="dxa" w:w="3784"/>
          </w:tcPr>
          <w:p>
            <w:pPr>
              <w:spacing w:before="20" w:after="20"/>
            </w:pPr>
            <w:r/>
            <w:r>
              <w:rPr>
                <w:rFonts w:ascii="Verdana" w:hAnsi="Verdana"/>
                <w:b w:val="0"/>
                <w:sz w:val="16"/>
              </w:rPr>
              <w:t>= 10 presión a un nivel dado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Banderín de calidad mundial del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Calificador del banderín de calidad del GTSPP</w:t>
            </w:r>
          </w:p>
        </w:tc>
        <w:tc>
          <w:tcPr>
            <w:tcW w:type="dxa" w:w="3784"/>
          </w:tcPr>
          <w:p>
            <w:pPr>
              <w:spacing w:before="20" w:after="20"/>
            </w:pPr>
            <w:r/>
            <w:r>
              <w:rPr>
                <w:rFonts w:ascii="Verdana" w:hAnsi="Verdana"/>
                <w:b w:val="0"/>
                <w:sz w:val="16"/>
              </w:rPr>
              <w:t>= 11 temperatura a un nivel dado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Banderín de calidad mundial del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0 22 064</w:t>
            </w:r>
          </w:p>
        </w:tc>
        <w:tc>
          <w:tcPr>
            <w:tcW w:type="dxa" w:w="3784"/>
          </w:tcPr>
          <w:p>
            <w:pPr>
              <w:spacing w:before="20" w:after="20"/>
            </w:pPr>
            <w:r/>
            <w:r>
              <w:rPr>
                <w:rFonts w:ascii="Verdana" w:hAnsi="Verdana"/>
                <w:b w:val="0"/>
                <w:sz w:val="16"/>
              </w:rPr>
              <w:t>Salinidad</w:t>
            </w:r>
          </w:p>
        </w:tc>
        <w:tc>
          <w:tcPr>
            <w:tcW w:type="dxa" w:w="3784"/>
          </w:tcPr>
          <w:p>
            <w:pPr>
              <w:spacing w:before="20" w:after="20"/>
            </w:pPr>
            <w:r/>
            <w:r>
              <w:rPr>
                <w:rFonts w:ascii="Verdana" w:hAnsi="Verdana"/>
                <w:b w:val="0"/>
                <w:sz w:val="16"/>
              </w:rPr>
              <w:t>= 12 salinidad a un nivel dado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Calificador del banderín de calidad del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Banderín de calidad mundial del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06 036 (Perfil de la corriente)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Repetición diferida de 12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Profundidad por debajo de la superficie del mar/ agua</w:t>
            </w:r>
          </w:p>
        </w:tc>
        <w:tc>
          <w:tcPr>
            <w:tcW w:type="dxa" w:w="3784"/>
          </w:tcPr>
          <w:p>
            <w:pPr>
              <w:spacing w:before="20" w:after="20"/>
            </w:pPr>
            <w:r/>
            <w:r>
              <w:rPr>
                <w:rFonts w:ascii="Verdana" w:hAnsi="Verdana"/>
                <w:b w:val="0"/>
                <w:sz w:val="16"/>
              </w:rPr>
              <w:t>En metros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Calificador del banderín de calidad del GTSPP</w:t>
            </w:r>
          </w:p>
        </w:tc>
        <w:tc>
          <w:tcPr>
            <w:tcW w:type="dxa" w:w="3784"/>
          </w:tcPr>
          <w:p>
            <w:pPr>
              <w:spacing w:before="20" w:after="20"/>
            </w:pPr>
            <w:r/>
            <w:r>
              <w:rPr>
                <w:rFonts w:ascii="Verdana" w:hAnsi="Verdana"/>
                <w:b w:val="0"/>
                <w:sz w:val="16"/>
              </w:rPr>
              <w:t>= 13 profundidad a un nivel dado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Banderín de calidad mundial del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0 07 065</w:t>
            </w:r>
          </w:p>
        </w:tc>
        <w:tc>
          <w:tcPr>
            <w:tcW w:type="dxa" w:w="3784"/>
          </w:tcPr>
          <w:p>
            <w:pPr>
              <w:spacing w:before="20" w:after="20"/>
            </w:pPr>
            <w:r/>
            <w:r>
              <w:rPr>
                <w:rFonts w:ascii="Verdana" w:hAnsi="Verdana"/>
                <w:b w:val="0"/>
                <w:sz w:val="16"/>
              </w:rPr>
              <w:t>Presión del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Calificador del banderín de calidad del GTSPP</w:t>
            </w:r>
          </w:p>
        </w:tc>
        <w:tc>
          <w:tcPr>
            <w:tcW w:type="dxa" w:w="3784"/>
          </w:tcPr>
          <w:p>
            <w:pPr>
              <w:spacing w:before="20" w:after="20"/>
            </w:pPr>
            <w:r/>
            <w:r>
              <w:rPr>
                <w:rFonts w:ascii="Verdana" w:hAnsi="Verdana"/>
                <w:b w:val="0"/>
                <w:sz w:val="16"/>
              </w:rPr>
              <w:t>= 10 presión a un nivel dado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Banderín de calidad mundial del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0 22 031</w:t>
            </w:r>
          </w:p>
        </w:tc>
        <w:tc>
          <w:tcPr>
            <w:tcW w:type="dxa" w:w="3784"/>
          </w:tcPr>
          <w:p>
            <w:pPr>
              <w:spacing w:before="20" w:after="20"/>
            </w:pPr>
            <w:r/>
            <w:r>
              <w:rPr>
                <w:rFonts w:ascii="Verdana" w:hAnsi="Verdana"/>
                <w:b w:val="0"/>
                <w:sz w:val="16"/>
              </w:rPr>
              <w:t>Velocidad de la corriente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Calificador del banderín de calidad del GTSPP</w:t>
            </w:r>
          </w:p>
        </w:tc>
        <w:tc>
          <w:tcPr>
            <w:tcW w:type="dxa" w:w="3784"/>
          </w:tcPr>
          <w:p>
            <w:pPr>
              <w:spacing w:before="20" w:after="20"/>
            </w:pPr>
            <w:r/>
            <w:r>
              <w:rPr>
                <w:rFonts w:ascii="Verdana" w:hAnsi="Verdana"/>
                <w:b w:val="0"/>
                <w:sz w:val="16"/>
              </w:rPr>
              <w:t>= 14 velocidad de la corriente a un nivel dado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Banderín de calidad mundial del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0 22 004</w:t>
            </w:r>
          </w:p>
        </w:tc>
        <w:tc>
          <w:tcPr>
            <w:tcW w:type="dxa" w:w="3784"/>
          </w:tcPr>
          <w:p>
            <w:pPr>
              <w:spacing w:before="20" w:after="20"/>
            </w:pPr>
            <w:r/>
            <w:r>
              <w:rPr>
                <w:rFonts w:ascii="Verdana" w:hAnsi="Verdana"/>
                <w:b w:val="0"/>
                <w:sz w:val="16"/>
              </w:rPr>
              <w:t>Dirección de la corriente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Calificador del banderín de calidad del GTSPP</w:t>
            </w:r>
          </w:p>
        </w:tc>
        <w:tc>
          <w:tcPr>
            <w:tcW w:type="dxa" w:w="3784"/>
          </w:tcPr>
          <w:p>
            <w:pPr>
              <w:spacing w:before="20" w:after="20"/>
            </w:pPr>
            <w:r/>
            <w:r>
              <w:rPr>
                <w:rFonts w:ascii="Verdana" w:hAnsi="Verdana"/>
                <w:b w:val="0"/>
                <w:sz w:val="16"/>
              </w:rPr>
              <w:t>= 15 dirección de la corriente a un nivel dado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Banderín de calidad mundial del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06 037 (Datos de perfil del oxígeno disuelto)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1 09 000</w:t>
            </w:r>
          </w:p>
        </w:tc>
        <w:tc>
          <w:tcPr>
            <w:tcW w:type="dxa" w:w="3784"/>
          </w:tcPr>
          <w:p>
            <w:pPr>
              <w:spacing w:before="20" w:after="20"/>
            </w:pPr>
            <w:r/>
            <w:r>
              <w:rPr>
                <w:rFonts w:ascii="Verdana" w:hAnsi="Verdana"/>
                <w:b w:val="0"/>
                <w:sz w:val="16"/>
              </w:rPr>
              <w:t>Repetición diferida de 9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Profundidad por debajo de la superficie del mar/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Calificador del banderín de calidad del GTSPP</w:t>
            </w:r>
          </w:p>
        </w:tc>
        <w:tc>
          <w:tcPr>
            <w:tcW w:type="dxa" w:w="3784"/>
          </w:tcPr>
          <w:p>
            <w:pPr>
              <w:spacing w:before="20" w:after="20"/>
            </w:pPr>
            <w:r/>
            <w:r>
              <w:rPr>
                <w:rFonts w:ascii="Verdana" w:hAnsi="Verdana"/>
                <w:b w:val="0"/>
                <w:sz w:val="16"/>
              </w:rPr>
              <w:t>= 13 profundidad a un nivel dado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Banderín de calidad mundial del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0 07 065</w:t>
            </w:r>
          </w:p>
        </w:tc>
        <w:tc>
          <w:tcPr>
            <w:tcW w:type="dxa" w:w="3784"/>
          </w:tcPr>
          <w:p>
            <w:pPr>
              <w:spacing w:before="20" w:after="20"/>
            </w:pPr>
            <w:r/>
            <w:r>
              <w:rPr>
                <w:rFonts w:ascii="Verdana" w:hAnsi="Verdana"/>
                <w:b w:val="0"/>
                <w:sz w:val="16"/>
              </w:rPr>
              <w:t>Presión del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Calificador del banderín de calidad del GTSPP</w:t>
            </w:r>
          </w:p>
        </w:tc>
        <w:tc>
          <w:tcPr>
            <w:tcW w:type="dxa" w:w="3784"/>
          </w:tcPr>
          <w:p>
            <w:pPr>
              <w:spacing w:before="20" w:after="20"/>
            </w:pPr>
            <w:r/>
            <w:r>
              <w:rPr>
                <w:rFonts w:ascii="Verdana" w:hAnsi="Verdana"/>
                <w:b w:val="0"/>
                <w:sz w:val="16"/>
              </w:rPr>
              <w:t>= 10 presión a un nivel dado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Banderín de calidad mundial del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0 22 188</w:t>
            </w:r>
          </w:p>
        </w:tc>
        <w:tc>
          <w:tcPr>
            <w:tcW w:type="dxa" w:w="3784"/>
          </w:tcPr>
          <w:p>
            <w:pPr>
              <w:spacing w:before="20" w:after="20"/>
            </w:pPr>
            <w:r/>
            <w:r>
              <w:rPr>
                <w:rFonts w:ascii="Verdana" w:hAnsi="Verdana"/>
                <w:b w:val="0"/>
                <w:sz w:val="16"/>
              </w:rPr>
              <w:t>Oxígeno disuelto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Calificador del banderín de calidad del GTSPP</w:t>
            </w:r>
          </w:p>
        </w:tc>
        <w:tc>
          <w:tcPr>
            <w:tcW w:type="dxa" w:w="3784"/>
          </w:tcPr>
          <w:p>
            <w:pPr>
              <w:spacing w:before="20" w:after="20"/>
            </w:pPr>
            <w:r/>
            <w:r>
              <w:rPr>
                <w:rFonts w:ascii="Verdana" w:hAnsi="Verdana"/>
                <w:b w:val="0"/>
                <w:sz w:val="16"/>
              </w:rPr>
              <w:t>= 16 oxígeno disuelto a un nivel dado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Banderín de calidad mundial del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06 038 (Secuencia para la representación de observaciones meteorológicas marinas normalizadas de superficie desde boyas fijas)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Presión reducida al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Altura del sensor de temperatura del aire/ humedad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t>A la altura de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Temperatura del punto de rocío</w:t>
            </w:r>
          </w:p>
        </w:tc>
        <w:tc>
          <w:tcPr>
            <w:tcW w:type="dxa" w:w="3784"/>
          </w:tcPr>
          <w:p>
            <w:pPr>
              <w:spacing w:before="20" w:after="20"/>
            </w:pPr>
            <w:r/>
            <w:r>
              <w:rPr>
                <w:rFonts w:ascii="Verdana" w:hAnsi="Verdana"/>
                <w:b w:val="0"/>
                <w:sz w:val="16"/>
              </w:rPr>
              <w:t>A la altura de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t>Con respecto al agua a todas las temperaturas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Altura del sensor de velocidad del viento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=2 promediada en el tiempo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Período en que se han promediado los vientos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t>A la altura de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t>A la altura de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Período de tiempo en que se observan ráfagas máximas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Velocidad máxima de las ráfagas de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Precisión de la observación de la temperatura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Profundidad por debajo de la superficie del mar/ agua (cm)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0 22 049</w:t>
            </w:r>
          </w:p>
        </w:tc>
        <w:tc>
          <w:tcPr>
            <w:tcW w:type="dxa" w:w="3784"/>
          </w:tcPr>
          <w:p>
            <w:pPr>
              <w:spacing w:before="20" w:after="20"/>
            </w:pPr>
            <w:r/>
            <w:r>
              <w:rPr>
                <w:rFonts w:ascii="Verdana" w:hAnsi="Verdana"/>
                <w:b w:val="0"/>
                <w:sz w:val="16"/>
              </w:rPr>
              <w:t>Temperatura en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06 039 (Secuencia para la representación de mediciones básicas de las olas)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0 22 078</w:t>
            </w:r>
          </w:p>
        </w:tc>
        <w:tc>
          <w:tcPr>
            <w:tcW w:type="dxa" w:w="3784"/>
          </w:tcPr>
          <w:p>
            <w:pPr>
              <w:spacing w:before="20" w:after="20"/>
            </w:pPr>
            <w:r/>
            <w:r>
              <w:rPr>
                <w:rFonts w:ascii="Verdana" w:hAnsi="Verdana"/>
                <w:b w:val="0"/>
                <w:sz w:val="16"/>
              </w:rPr>
              <w:t>Duración del registro de las olas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0 22 070</w:t>
            </w:r>
          </w:p>
        </w:tc>
        <w:tc>
          <w:tcPr>
            <w:tcW w:type="dxa" w:w="3784"/>
          </w:tcPr>
          <w:p>
            <w:pPr>
              <w:spacing w:before="20" w:after="20"/>
            </w:pPr>
            <w:r/>
            <w:r>
              <w:rPr>
                <w:rFonts w:ascii="Verdana" w:hAnsi="Verdana"/>
                <w:b w:val="0"/>
                <w:sz w:val="16"/>
              </w:rPr>
              <w:t>Altura significativa de las olas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0 22 073</w:t>
            </w:r>
          </w:p>
        </w:tc>
        <w:tc>
          <w:tcPr>
            <w:tcW w:type="dxa" w:w="3784"/>
          </w:tcPr>
          <w:p>
            <w:pPr>
              <w:spacing w:before="20" w:after="20"/>
            </w:pPr>
            <w:r/>
            <w:r>
              <w:rPr>
                <w:rFonts w:ascii="Verdana" w:hAnsi="Verdana"/>
                <w:b w:val="0"/>
                <w:sz w:val="16"/>
              </w:rPr>
              <w:t>Altura máxima de las olas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0 22 074</w:t>
            </w:r>
          </w:p>
        </w:tc>
        <w:tc>
          <w:tcPr>
            <w:tcW w:type="dxa" w:w="3784"/>
          </w:tcPr>
          <w:p>
            <w:pPr>
              <w:spacing w:before="20" w:after="20"/>
            </w:pPr>
            <w:r/>
            <w:r>
              <w:rPr>
                <w:rFonts w:ascii="Verdana" w:hAnsi="Verdana"/>
                <w:b w:val="0"/>
                <w:sz w:val="16"/>
              </w:rPr>
              <w:t>Período medio de las olas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0 22 071</w:t>
            </w:r>
          </w:p>
        </w:tc>
        <w:tc>
          <w:tcPr>
            <w:tcW w:type="dxa" w:w="3784"/>
          </w:tcPr>
          <w:p>
            <w:pPr>
              <w:spacing w:before="20" w:after="20"/>
            </w:pPr>
            <w:r/>
            <w:r>
              <w:rPr>
                <w:rFonts w:ascii="Verdana" w:hAnsi="Verdana"/>
                <w:b w:val="0"/>
                <w:sz w:val="16"/>
              </w:rPr>
              <w:t>Período espectral máximo de las olas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0 22 076</w:t>
            </w:r>
          </w:p>
        </w:tc>
        <w:tc>
          <w:tcPr>
            <w:tcW w:type="dxa" w:w="3784"/>
          </w:tcPr>
          <w:p>
            <w:pPr>
              <w:spacing w:before="20" w:after="20"/>
            </w:pPr>
            <w:r/>
            <w:r>
              <w:rPr>
                <w:rFonts w:ascii="Verdana" w:hAnsi="Verdana"/>
                <w:b w:val="0"/>
                <w:sz w:val="16"/>
              </w:rPr>
              <w:t>Dirección de la cual provienen las olas dominantes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0 22 077</w:t>
            </w:r>
          </w:p>
        </w:tc>
        <w:tc>
          <w:tcPr>
            <w:tcW w:type="dxa" w:w="3784"/>
          </w:tcPr>
          <w:p>
            <w:pPr>
              <w:spacing w:before="20" w:after="20"/>
            </w:pPr>
            <w:r/>
            <w:r>
              <w:rPr>
                <w:rFonts w:ascii="Verdana" w:hAnsi="Verdana"/>
                <w:b w:val="0"/>
                <w:sz w:val="16"/>
              </w:rPr>
              <w:t>Dispersión direccional de la ola dominante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06 040 (Secuencia para la representación de mediciones detalladas del espectro de las olas)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0 22 078</w:t>
            </w:r>
          </w:p>
        </w:tc>
        <w:tc>
          <w:tcPr>
            <w:tcW w:type="dxa" w:w="3784"/>
          </w:tcPr>
          <w:p>
            <w:pPr>
              <w:spacing w:before="20" w:after="20"/>
            </w:pPr>
            <w:r/>
            <w:r>
              <w:rPr>
                <w:rFonts w:ascii="Verdana" w:hAnsi="Verdana"/>
                <w:b w:val="0"/>
                <w:sz w:val="16"/>
              </w:rPr>
              <w:t>Duración del registro de las olas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0 22 082</w:t>
            </w:r>
          </w:p>
        </w:tc>
        <w:tc>
          <w:tcPr>
            <w:tcW w:type="dxa" w:w="3784"/>
          </w:tcPr>
          <w:p>
            <w:pPr>
              <w:spacing w:before="20" w:after="20"/>
            </w:pPr>
            <w:r/>
            <w:r>
              <w:rPr>
                <w:rFonts w:ascii="Verdana" w:hAnsi="Verdana"/>
                <w:b w:val="0"/>
                <w:sz w:val="16"/>
              </w:rPr>
              <w:t>Densidad espectral máxima no direccional de las olas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Repetición diferida de 6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Número de intervalos de frecuencia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0 22 080</w:t>
            </w:r>
          </w:p>
        </w:tc>
        <w:tc>
          <w:tcPr>
            <w:tcW w:type="dxa" w:w="3784"/>
          </w:tcPr>
          <w:p>
            <w:pPr>
              <w:spacing w:before="20" w:after="20"/>
            </w:pPr>
            <w:r/>
            <w:r>
              <w:rPr>
                <w:rFonts w:ascii="Verdana" w:hAnsi="Verdana"/>
                <w:b w:val="0"/>
                <w:sz w:val="16"/>
              </w:rPr>
              <w:t>Frecuencia central de las bandas de olas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0 22 069</w:t>
            </w:r>
          </w:p>
        </w:tc>
        <w:tc>
          <w:tcPr>
            <w:tcW w:type="dxa" w:w="3784"/>
          </w:tcPr>
          <w:p>
            <w:pPr>
              <w:spacing w:before="20" w:after="20"/>
            </w:pPr>
            <w:r/>
            <w:r>
              <w:rPr>
                <w:rFonts w:ascii="Verdana" w:hAnsi="Verdana"/>
                <w:b w:val="0"/>
                <w:sz w:val="16"/>
              </w:rPr>
              <w:t>Densidad espectral de las olas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0 22 086</w:t>
            </w:r>
          </w:p>
        </w:tc>
        <w:tc>
          <w:tcPr>
            <w:tcW w:type="dxa" w:w="3784"/>
          </w:tcPr>
          <w:p>
            <w:pPr>
              <w:spacing w:before="20" w:after="20"/>
            </w:pPr>
            <w:r/>
            <w:r>
              <w:rPr>
                <w:rFonts w:ascii="Verdana" w:hAnsi="Verdana"/>
                <w:b w:val="0"/>
                <w:sz w:val="16"/>
              </w:rPr>
              <w:t>Dirección principal de donde provienen las olas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0 22 087</w:t>
            </w:r>
          </w:p>
        </w:tc>
        <w:tc>
          <w:tcPr>
            <w:tcW w:type="dxa" w:w="3784"/>
          </w:tcPr>
          <w:p>
            <w:pPr>
              <w:spacing w:before="20" w:after="20"/>
            </w:pPr>
            <w:r/>
            <w:r>
              <w:rPr>
                <w:rFonts w:ascii="Verdana" w:hAnsi="Verdana"/>
                <w:b w:val="0"/>
                <w:sz w:val="16"/>
              </w:rPr>
              <w:t>Dirección principal de donde provienen las olas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0 22 088</w:t>
            </w:r>
          </w:p>
        </w:tc>
        <w:tc>
          <w:tcPr>
            <w:tcW w:type="dxa" w:w="3784"/>
          </w:tcPr>
          <w:p>
            <w:pPr>
              <w:spacing w:before="20" w:after="20"/>
            </w:pPr>
            <w:r/>
            <w:r>
              <w:rPr>
                <w:rFonts w:ascii="Verdana" w:hAnsi="Verdana"/>
                <w:b w:val="0"/>
                <w:sz w:val="16"/>
              </w:rPr>
              <w:t>Primera coordenada polar normalizada obtenida con los coeficientes de Fourier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0 22 089</w:t>
            </w:r>
          </w:p>
        </w:tc>
        <w:tc>
          <w:tcPr>
            <w:tcW w:type="dxa" w:w="3784"/>
          </w:tcPr>
          <w:p>
            <w:pPr>
              <w:spacing w:before="20" w:after="20"/>
            </w:pPr>
            <w:r/>
            <w:r>
              <w:rPr>
                <w:rFonts w:ascii="Verdana" w:hAnsi="Verdana"/>
                <w:b w:val="0"/>
                <w:sz w:val="16"/>
              </w:rPr>
              <w:t>Segunda coordenada polar normalizada obtenida con los coeficientes de Fourier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06 041 (Perfil de profundidad y temperatura (gran exactitud/ precisión))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Indicador de digitalización</w:t>
            </w:r>
          </w:p>
        </w:tc>
        <w:tc>
          <w:tcPr>
            <w:tcW w:type="dxa" w:w="3784"/>
          </w:tcPr>
          <w:p>
            <w:pPr>
              <w:spacing w:before="20" w:after="20"/>
            </w:pPr>
            <w:r/>
            <w:r>
              <w:rPr>
                <w:rFonts w:ascii="Verdana" w:hAnsi="Verdana"/>
                <w:b w:val="0"/>
                <w:sz w:val="16"/>
              </w:rPr>
              <w:t>= 0 profundidades fijas del sensor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Número de profundidades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Profundidad por debajo de la superficie del mar/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06 042 (Medición del viento desde boyas a la deriva)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0 02 169</w:t>
            </w:r>
          </w:p>
        </w:tc>
        <w:tc>
          <w:tcPr>
            <w:tcW w:type="dxa" w:w="3784"/>
          </w:tcPr>
          <w:p>
            <w:pPr>
              <w:spacing w:before="20" w:after="20"/>
            </w:pPr>
            <w:r/>
            <w:r>
              <w:rPr>
                <w:rFonts w:ascii="Verdana" w:hAnsi="Verdana"/>
                <w:b w:val="0"/>
                <w:sz w:val="16"/>
              </w:rPr>
              <w:t>Tipo de anemómetro</w:t>
            </w:r>
          </w:p>
        </w:tc>
        <w:tc>
          <w:tcPr>
            <w:tcW w:type="dxa" w:w="3784"/>
          </w:tcPr>
          <w:p>
            <w:pPr>
              <w:spacing w:before="20" w:after="20"/>
            </w:pPr>
            <w:r/>
            <w:r>
              <w:rPr>
                <w:rFonts w:ascii="Verdana" w:hAnsi="Verdana"/>
                <w:b w:val="0"/>
                <w:sz w:val="16"/>
              </w:rPr>
              <w:t>P. ej. = 2 WOTAN,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Altura del anemómetro sobre la superficie del agua o altura efectiva para WOTAN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2 promediada en el tiempo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Período de promediación en minutos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t>A la altura de medición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t>A la altura de medición</w:t>
            </w:r>
          </w:p>
        </w:tc>
        <w:tc>
          <w:tcPr>
            <w:tcW w:type="dxa" w:w="3784"/>
          </w:tcPr>
          <w:p>
            <w:pPr>
              <w:spacing w:before="20" w:after="20"/>
            </w:pPr>
            <w:r/>
            <w:r>
              <w:rPr>
                <w:rFonts w:ascii="Verdana" w:hAnsi="Verdana"/>
                <w:b w:val="0"/>
                <w:sz w:val="16"/>
              </w:rPr>
            </w:r>
          </w:p>
        </w:tc>
      </w:tr>
    </w:tbl>
    <w:p/>
    <w:p>
      <w:r>
        <w:rPr>
          <w:rFonts w:ascii="Verdana" w:hAnsi="Verdana"/>
          <w:b/>
          <w:sz w:val="18"/>
        </w:rPr>
        <w:t>3 06 043 (Observaciones marinas biogeoquímicas y de radiación)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0 41 001</w:t>
            </w:r>
          </w:p>
        </w:tc>
        <w:tc>
          <w:tcPr>
            <w:tcW w:type="dxa" w:w="3784"/>
          </w:tcPr>
          <w:p>
            <w:pPr>
              <w:spacing w:before="20" w:after="20"/>
            </w:pPr>
            <w:r/>
            <w:r>
              <w:rPr>
                <w:rFonts w:ascii="Verdana" w:hAnsi="Verdana"/>
                <w:b w:val="0"/>
                <w:sz w:val="16"/>
              </w:rPr>
              <w:t>pCO2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0 08 043</w:t>
            </w:r>
          </w:p>
        </w:tc>
        <w:tc>
          <w:tcPr>
            <w:tcW w:type="dxa" w:w="3784"/>
          </w:tcPr>
          <w:p>
            <w:pPr>
              <w:spacing w:before="20" w:after="20"/>
            </w:pPr>
            <w:r/>
            <w:r>
              <w:rPr>
                <w:rFonts w:ascii="Verdana" w:hAnsi="Verdana"/>
                <w:b w:val="0"/>
                <w:sz w:val="16"/>
              </w:rPr>
              <w:t>Tipo de componente atmosférico químico o físico</w:t>
            </w:r>
          </w:p>
        </w:tc>
        <w:tc>
          <w:tcPr>
            <w:tcW w:type="dxa" w:w="3784"/>
          </w:tcPr>
          <w:p>
            <w:pPr>
              <w:spacing w:before="20" w:after="20"/>
            </w:pPr>
            <w:r/>
            <w:r>
              <w:rPr>
                <w:rFonts w:ascii="Verdana" w:hAnsi="Verdana"/>
                <w:b w:val="0"/>
                <w:sz w:val="16"/>
              </w:rPr>
              <w:t>Fijar en 3 (dióxido de carbono)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0 15 028</w:t>
            </w:r>
          </w:p>
        </w:tc>
        <w:tc>
          <w:tcPr>
            <w:tcW w:type="dxa" w:w="3784"/>
          </w:tcPr>
          <w:p>
            <w:pPr>
              <w:spacing w:before="20" w:after="20"/>
            </w:pPr>
            <w:r/>
            <w:r>
              <w:rPr>
                <w:rFonts w:ascii="Verdana" w:hAnsi="Verdana"/>
                <w:b w:val="0"/>
                <w:sz w:val="16"/>
              </w:rPr>
              <w:t>Fracción molar del componente/contaminante atmosférico en el aire seco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0 08 043</w:t>
            </w:r>
          </w:p>
        </w:tc>
        <w:tc>
          <w:tcPr>
            <w:tcW w:type="dxa" w:w="3784"/>
          </w:tcPr>
          <w:p>
            <w:pPr>
              <w:spacing w:before="20" w:after="20"/>
            </w:pPr>
            <w:r/>
            <w:r>
              <w:rPr>
                <w:rFonts w:ascii="Verdana" w:hAnsi="Verdana"/>
                <w:b w:val="0"/>
                <w:sz w:val="16"/>
              </w:rPr>
              <w:t>Tipo de componente atmosférico químico o físico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0 13 080</w:t>
            </w:r>
          </w:p>
        </w:tc>
        <w:tc>
          <w:tcPr>
            <w:tcW w:type="dxa" w:w="3784"/>
          </w:tcPr>
          <w:p>
            <w:pPr>
              <w:spacing w:before="20" w:after="20"/>
            </w:pPr>
            <w:r/>
            <w:r>
              <w:rPr>
                <w:rFonts w:ascii="Verdana" w:hAnsi="Verdana"/>
                <w:b w:val="0"/>
                <w:sz w:val="16"/>
              </w:rPr>
              <w:t>pH del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0 41 005</w:t>
            </w:r>
          </w:p>
        </w:tc>
        <w:tc>
          <w:tcPr>
            <w:tcW w:type="dxa" w:w="3784"/>
          </w:tcPr>
          <w:p>
            <w:pPr>
              <w:spacing w:before="20" w:after="20"/>
            </w:pPr>
            <w:r/>
            <w:r>
              <w:rPr>
                <w:rFonts w:ascii="Verdana" w:hAnsi="Verdana"/>
                <w:b w:val="0"/>
                <w:sz w:val="16"/>
              </w:rPr>
              <w:t>Turbiedad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0 41 003</w:t>
            </w:r>
          </w:p>
        </w:tc>
        <w:tc>
          <w:tcPr>
            <w:tcW w:type="dxa" w:w="3784"/>
          </w:tcPr>
          <w:p>
            <w:pPr>
              <w:spacing w:before="20" w:after="20"/>
            </w:pPr>
            <w:r/>
            <w:r>
              <w:rPr>
                <w:rFonts w:ascii="Verdana" w:hAnsi="Verdana"/>
                <w:b w:val="0"/>
                <w:sz w:val="16"/>
              </w:rPr>
              <w:t>Nitratos disueltos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0 22 188</w:t>
            </w:r>
          </w:p>
        </w:tc>
        <w:tc>
          <w:tcPr>
            <w:tcW w:type="dxa" w:w="3784"/>
          </w:tcPr>
          <w:p>
            <w:pPr>
              <w:spacing w:before="20" w:after="20"/>
            </w:pPr>
            <w:r/>
            <w:r>
              <w:rPr>
                <w:rFonts w:ascii="Verdana" w:hAnsi="Verdana"/>
                <w:b w:val="0"/>
                <w:sz w:val="16"/>
              </w:rPr>
              <w:t>Oxígeno disuelto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0 41 002</w:t>
            </w:r>
          </w:p>
        </w:tc>
        <w:tc>
          <w:tcPr>
            <w:tcW w:type="dxa" w:w="3784"/>
          </w:tcPr>
          <w:p>
            <w:pPr>
              <w:spacing w:before="20" w:after="20"/>
            </w:pPr>
            <w:r/>
            <w:r>
              <w:rPr>
                <w:rFonts w:ascii="Verdana" w:hAnsi="Verdana"/>
                <w:b w:val="0"/>
                <w:sz w:val="16"/>
              </w:rPr>
              <w:t>Fluorescencia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Repetición diferida de 6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 (horas)</w:t>
            </w:r>
          </w:p>
        </w:tc>
        <w:tc>
          <w:tcPr>
            <w:tcW w:type="dxa" w:w="3784"/>
          </w:tcPr>
          <w:p>
            <w:pPr>
              <w:spacing w:before="20" w:after="20"/>
            </w:pPr>
            <w:r/>
            <w:r>
              <w:rPr>
                <w:rFonts w:ascii="Verdana" w:hAnsi="Verdana"/>
                <w:b w:val="0"/>
                <w:sz w:val="16"/>
              </w:rPr>
              <w:t>Fijar en -1 (hora anterior)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0 14 002</w:t>
            </w:r>
          </w:p>
        </w:tc>
        <w:tc>
          <w:tcPr>
            <w:tcW w:type="dxa" w:w="3784"/>
          </w:tcPr>
          <w:p>
            <w:pPr>
              <w:spacing w:before="20" w:after="20"/>
            </w:pPr>
            <w:r/>
            <w:r>
              <w:rPr>
                <w:rFonts w:ascii="Verdana" w:hAnsi="Verdana"/>
                <w:b w:val="0"/>
                <w:sz w:val="16"/>
              </w:rPr>
              <w:t>Radiación de onda larga integrada en un período determinado</w:t>
            </w:r>
          </w:p>
        </w:tc>
        <w:tc>
          <w:tcPr>
            <w:tcW w:type="dxa" w:w="3784"/>
          </w:tcPr>
          <w:p>
            <w:pPr>
              <w:spacing w:before="20" w:after="20"/>
            </w:pPr>
            <w:r/>
            <w:r>
              <w:rPr>
                <w:rFonts w:ascii="Verdana" w:hAnsi="Verdana"/>
                <w:b w:val="0"/>
                <w:sz w:val="16"/>
              </w:rPr>
              <w:t>Radiación de onda larga descendente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0 14 002</w:t>
            </w:r>
          </w:p>
        </w:tc>
        <w:tc>
          <w:tcPr>
            <w:tcW w:type="dxa" w:w="3784"/>
          </w:tcPr>
          <w:p>
            <w:pPr>
              <w:spacing w:before="20" w:after="20"/>
            </w:pPr>
            <w:r/>
            <w:r>
              <w:rPr>
                <w:rFonts w:ascii="Verdana" w:hAnsi="Verdana"/>
                <w:b w:val="0"/>
                <w:sz w:val="16"/>
              </w:rPr>
              <w:t>Radiación de onda larga integrada en un período determinado</w:t>
            </w:r>
          </w:p>
        </w:tc>
        <w:tc>
          <w:tcPr>
            <w:tcW w:type="dxa" w:w="3784"/>
          </w:tcPr>
          <w:p>
            <w:pPr>
              <w:spacing w:before="20" w:after="20"/>
            </w:pPr>
            <w:r/>
            <w:r>
              <w:rPr>
                <w:rFonts w:ascii="Verdana" w:hAnsi="Verdana"/>
                <w:b w:val="0"/>
                <w:sz w:val="16"/>
              </w:rPr>
              <w:t>Radiación de onda larga ascendente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0 14 012</w:t>
            </w:r>
          </w:p>
        </w:tc>
        <w:tc>
          <w:tcPr>
            <w:tcW w:type="dxa" w:w="3784"/>
          </w:tcPr>
          <w:p>
            <w:pPr>
              <w:spacing w:before="20" w:after="20"/>
            </w:pPr>
            <w:r/>
            <w:r>
              <w:rPr>
                <w:rFonts w:ascii="Verdana" w:hAnsi="Verdana"/>
                <w:b w:val="0"/>
                <w:sz w:val="16"/>
              </w:rPr>
              <w:t>Radiación de onda larga neta, integrada en un período determinado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0 14 004</w:t>
            </w:r>
          </w:p>
        </w:tc>
        <w:tc>
          <w:tcPr>
            <w:tcW w:type="dxa" w:w="3784"/>
          </w:tcPr>
          <w:p>
            <w:pPr>
              <w:spacing w:before="20" w:after="20"/>
            </w:pPr>
            <w:r/>
            <w:r>
              <w:rPr>
                <w:rFonts w:ascii="Verdana" w:hAnsi="Verdana"/>
                <w:b w:val="0"/>
                <w:sz w:val="16"/>
              </w:rPr>
              <w:t>Radiación de onda corta integrada en un período determinado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 (horas)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bl>
    <w:p/>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