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08: Secuencias de los informes de las observaciones de superficie (mar)</w:t>
      </w:r>
    </w:p>
    <w:p>
      <w:r>
        <w:rPr>
          <w:rFonts w:ascii="Verdana" w:hAnsi="Verdana"/>
          <w:b/>
          <w:sz w:val="18"/>
        </w:rPr>
        <w:t>3 08 001 (Boya o 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3 01 033</w:t>
            </w:r>
          </w:p>
        </w:tc>
        <w:tc>
          <w:tcPr>
            <w:tcW w:type="dxa" w:w="3784"/>
          </w:tcPr>
          <w:p>
            <w:pPr>
              <w:spacing w:before="20" w:after="20"/>
            </w:pPr>
            <w:r/>
            <w:r>
              <w:rPr>
                <w:rFonts w:ascii="Verdana" w:hAnsi="Verdana"/>
                <w:b w:val="0"/>
                <w:sz w:val="16"/>
              </w:rPr>
              <w:t>Boya/plataforma — fija</w:t>
            </w:r>
          </w:p>
        </w:tc>
        <w:tc>
          <w:tcPr>
            <w:tcW w:type="dxa" w:w="3784"/>
          </w:tcPr>
          <w:p>
            <w:pPr>
              <w:spacing w:before="20" w:after="20"/>
            </w:pPr>
            <w:r/>
            <w:r>
              <w:rPr>
                <w:rFonts w:ascii="Verdana" w:hAnsi="Verdana"/>
                <w:b w:val="0"/>
                <w:sz w:val="16"/>
              </w:rPr>
              <w:t>Identificación, tipo, fecha/hora, posición (gran exactitud)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08 002 (Boya o plataforma — fija)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3 01 034</w:t>
            </w:r>
          </w:p>
        </w:tc>
        <w:tc>
          <w:tcPr>
            <w:tcW w:type="dxa" w:w="3784"/>
          </w:tcPr>
          <w:p>
            <w:pPr>
              <w:spacing w:before="20" w:after="20"/>
            </w:pPr>
            <w:r/>
            <w:r>
              <w:rPr>
                <w:rFonts w:ascii="Verdana" w:hAnsi="Verdana"/>
                <w:b w:val="0"/>
                <w:sz w:val="16"/>
              </w:rPr>
              <w:t>Boya/plataforma — fija</w:t>
            </w:r>
          </w:p>
        </w:tc>
        <w:tc>
          <w:tcPr>
            <w:tcW w:type="dxa" w:w="3784"/>
          </w:tcPr>
          <w:p>
            <w:pPr>
              <w:spacing w:before="20" w:after="20"/>
            </w:pPr>
            <w:r/>
            <w:r>
              <w:rPr>
                <w:rFonts w:ascii="Verdana" w:hAnsi="Verdana"/>
                <w:b w:val="0"/>
                <w:sz w:val="16"/>
              </w:rPr>
              <w:t>Identificación, tipo, fecha/hora, posición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08 003 (Boya o plataforma — móvil)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3 01 035</w:t>
            </w:r>
          </w:p>
        </w:tc>
        <w:tc>
          <w:tcPr>
            <w:tcW w:type="dxa" w:w="3784"/>
          </w:tcPr>
          <w:p>
            <w:pPr>
              <w:spacing w:before="20" w:after="20"/>
            </w:pPr>
            <w:r/>
            <w:r>
              <w:rPr>
                <w:rFonts w:ascii="Verdana" w:hAnsi="Verdana"/>
                <w:b w:val="0"/>
                <w:sz w:val="16"/>
              </w:rPr>
              <w:t>Boya/plataforma — móvil</w:t>
            </w:r>
          </w:p>
        </w:tc>
        <w:tc>
          <w:tcPr>
            <w:tcW w:type="dxa" w:w="3784"/>
          </w:tcPr>
          <w:p>
            <w:pPr>
              <w:spacing w:before="20" w:after="20"/>
            </w:pPr>
            <w:r/>
            <w:r>
              <w:rPr>
                <w:rFonts w:ascii="Verdana" w:hAnsi="Verdana"/>
                <w:b w:val="0"/>
                <w:sz w:val="16"/>
              </w:rPr>
              <w:t>Identificación, movimiento, tipo, fecha/hora, posición (exactitud aproximada)</w:t>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13: Debería utilizarse el descriptor 3 08 007 en vez del 3 08 003 para cifrar la información proveniente de boyas/ plataformas en movimiento.</w:t>
            </w:r>
          </w:p>
        </w:tc>
      </w:tr>
    </w:tbl>
    <w:p/>
    <w:p>
      <w:r>
        <w:rPr>
          <w:rFonts w:ascii="Verdana" w:hAnsi="Verdana"/>
          <w:b/>
          <w:sz w:val="18"/>
        </w:rPr>
        <w:t>3 08 004 (Buque)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3 01 036</w:t>
            </w:r>
          </w:p>
        </w:tc>
        <w:tc>
          <w:tcPr>
            <w:tcW w:type="dxa" w:w="3784"/>
          </w:tcPr>
          <w:p>
            <w:pPr>
              <w:spacing w:before="20" w:after="20"/>
            </w:pPr>
            <w:r/>
            <w:r>
              <w:rPr>
                <w:rFonts w:ascii="Verdana" w:hAnsi="Verdana"/>
                <w:b w:val="0"/>
                <w:sz w:val="16"/>
              </w:rPr>
              <w:t>Buque</w:t>
            </w:r>
          </w:p>
        </w:tc>
        <w:tc>
          <w:tcPr>
            <w:tcW w:type="dxa" w:w="3784"/>
          </w:tcPr>
          <w:p>
            <w:pPr>
              <w:spacing w:before="20" w:after="20"/>
            </w:pPr>
            <w:r/>
            <w:r>
              <w:rPr>
                <w:rFonts w:ascii="Verdana" w:hAnsi="Verdana"/>
                <w:b w:val="0"/>
                <w:sz w:val="16"/>
              </w:rPr>
              <w:t>Identificación, movimiento, tipo, fecha/hora, posición (exactitud aproximada)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3 08 004</w:t>
            </w:r>
          </w:p>
        </w:tc>
        <w:tc>
          <w:tcPr>
            <w:tcW w:type="dxa" w:w="3784"/>
          </w:tcPr>
          <w:p>
            <w:pPr>
              <w:spacing w:before="20" w:after="20"/>
            </w:pPr>
            <w:r/>
            <w:r>
              <w:rPr>
                <w:rFonts w:ascii="Verdana" w:hAnsi="Verdana"/>
                <w:b w:val="0"/>
                <w:sz w:val="16"/>
              </w:rPr>
              <w:t>Buque</w:t>
            </w:r>
          </w:p>
        </w:tc>
        <w:tc>
          <w:tcPr>
            <w:tcW w:type="dxa" w:w="3784"/>
          </w:tcPr>
          <w:p>
            <w:pPr>
              <w:spacing w:before="20" w:after="20"/>
            </w:pPr>
            <w:r/>
            <w:r>
              <w:rPr>
                <w:rFonts w:ascii="Verdana" w:hAnsi="Verdana"/>
                <w:b w:val="0"/>
                <w:sz w:val="16"/>
              </w:rPr>
              <w:t>Informe básico de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3 02 024</w:t>
            </w:r>
          </w:p>
        </w:tc>
        <w:tc>
          <w:tcPr>
            <w:tcW w:type="dxa" w:w="3784"/>
          </w:tcPr>
          <w:p>
            <w:pPr>
              <w:spacing w:before="20" w:after="20"/>
            </w:pPr>
            <w:r/>
            <w:r>
              <w:rPr>
                <w:rFonts w:ascii="Verdana" w:hAnsi="Verdana"/>
                <w:b w:val="0"/>
                <w:sz w:val="16"/>
              </w:rPr>
              <w:t>Olas de viento y olas de mar de fondo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08 006 (Parámetros facultativos de la Sección 1 de boyas)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0 10 061</w:t>
            </w:r>
          </w:p>
        </w:tc>
        <w:tc>
          <w:tcPr>
            <w:tcW w:type="dxa" w:w="3784"/>
          </w:tcPr>
          <w:p>
            <w:pPr>
              <w:spacing w:before="20" w:after="20"/>
            </w:pPr>
            <w:r/>
            <w:r>
              <w:rPr>
                <w:rFonts w:ascii="Verdana" w:hAnsi="Verdana"/>
                <w:b w:val="0"/>
                <w:sz w:val="16"/>
              </w:rPr>
              <w:t>Cambio de la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0 10 063</w:t>
            </w:r>
          </w:p>
        </w:tc>
        <w:tc>
          <w:tcPr>
            <w:tcW w:type="dxa" w:w="3784"/>
          </w:tcPr>
          <w:p>
            <w:pPr>
              <w:spacing w:before="20" w:after="20"/>
            </w:pPr>
            <w:r/>
            <w:r>
              <w:rPr>
                <w:rFonts w:ascii="Verdana" w:hAnsi="Verdana"/>
                <w:b w:val="0"/>
                <w:sz w:val="16"/>
              </w:rPr>
              <w:t>Característica de la tendencia barométrica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0 12 004</w:t>
            </w:r>
          </w:p>
        </w:tc>
        <w:tc>
          <w:tcPr>
            <w:tcW w:type="dxa" w:w="3784"/>
          </w:tcPr>
          <w:p>
            <w:pPr>
              <w:spacing w:before="20" w:after="20"/>
            </w:pPr>
            <w:r/>
            <w:r>
              <w:rPr>
                <w:rFonts w:ascii="Verdana" w:hAnsi="Verdana"/>
                <w:b w:val="0"/>
                <w:sz w:val="16"/>
              </w:rPr>
              <w:t>Temperatura del aire a 2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3 01 055</w:t>
            </w:r>
          </w:p>
        </w:tc>
        <w:tc>
          <w:tcPr>
            <w:tcW w:type="dxa" w:w="3784"/>
          </w:tcPr>
          <w:p>
            <w:pPr>
              <w:spacing w:before="20" w:after="20"/>
            </w:pPr>
            <w:r/>
            <w:r>
              <w:rPr>
                <w:rFonts w:ascii="Verdana" w:hAnsi="Verdana"/>
                <w:b w:val="0"/>
                <w:sz w:val="16"/>
              </w:rPr>
              <w:t>Identificación y tipo de estación fecha/hora, posición (gran exactitud), movimiento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Estación de baja altitud</w:t>
            </w:r>
          </w:p>
        </w:tc>
        <w:tc>
          <w:tcPr>
            <w:tcW w:type="dxa" w:w="3784"/>
          </w:tcPr>
          <w:p>
            <w:pPr>
              <w:spacing w:before="20" w:after="20"/>
            </w:pPr>
            <w:r/>
            <w:r>
              <w:rPr>
                <w:rFonts w:ascii="Verdana" w:hAnsi="Verdana"/>
                <w:b w:val="0"/>
                <w:sz w:val="16"/>
              </w:rPr>
              <w:t>Informe básico de observación de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0 07 062</w:t>
            </w:r>
          </w:p>
        </w:tc>
        <w:tc>
          <w:tcPr>
            <w:tcW w:type="dxa" w:w="3784"/>
          </w:tcPr>
          <w:p>
            <w:pPr>
              <w:spacing w:before="20" w:after="20"/>
            </w:pPr>
            <w:r/>
            <w:r>
              <w:rPr>
                <w:rFonts w:ascii="Verdana" w:hAnsi="Verdana"/>
                <w:b w:val="0"/>
                <w:sz w:val="16"/>
              </w:rPr>
              <w:t>Profundidad por debajo de la superficie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0 22 042</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08 009 (Secuencia para la representación de informes sinópticos procedentes de una estación marina apropiados para datos desde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 y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tres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3 02 054</w:t>
            </w:r>
          </w:p>
        </w:tc>
        <w:tc>
          <w:tcPr>
            <w:tcW w:type="dxa" w:w="3784"/>
          </w:tcPr>
          <w:p>
            <w:pPr>
              <w:spacing w:before="20" w:after="20"/>
            </w:pPr>
            <w:r/>
            <w:r>
              <w:rPr>
                <w:rFonts w:ascii="Verdana" w:hAnsi="Verdana"/>
                <w:b w:val="0"/>
                <w:sz w:val="16"/>
              </w:rPr>
              <w:t>Datos “instantáneos”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Significación vertical (observaciones en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Engelamiento y hielo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3 02 057</w:t>
            </w:r>
          </w:p>
        </w:tc>
        <w:tc>
          <w:tcPr>
            <w:tcW w:type="dxa" w:w="3784"/>
          </w:tcPr>
          <w:p>
            <w:pPr>
              <w:spacing w:before="20" w:after="20"/>
            </w:pPr>
            <w:r/>
            <w:r>
              <w:rPr>
                <w:rFonts w:ascii="Verdana" w:hAnsi="Verdana"/>
                <w:b w:val="0"/>
                <w:sz w:val="16"/>
              </w:rPr>
              <w:t>Datos marinos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3 02 060</w:t>
            </w:r>
          </w:p>
        </w:tc>
        <w:tc>
          <w:tcPr>
            <w:tcW w:type="dxa" w:w="3784"/>
          </w:tcPr>
          <w:p>
            <w:pPr>
              <w:spacing w:before="20" w:after="20"/>
            </w:pPr>
            <w:r/>
            <w:r>
              <w:rPr>
                <w:rFonts w:ascii="Verdana" w:hAnsi="Verdana"/>
                <w:b w:val="0"/>
                <w:sz w:val="16"/>
              </w:rPr>
              <w:t>Datos “del período”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08 010 (Modelo TRACKOB)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Repetición diferida de 13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0 22 049</w:t>
            </w:r>
          </w:p>
        </w:tc>
        <w:tc>
          <w:tcPr>
            <w:tcW w:type="dxa" w:w="3784"/>
          </w:tcPr>
          <w:p>
            <w:pPr>
              <w:spacing w:before="20" w:after="20"/>
            </w:pPr>
            <w:r/>
            <w:r>
              <w:rPr>
                <w:rFonts w:ascii="Verdana" w:hAnsi="Verdana"/>
                <w:b w:val="0"/>
                <w:sz w:val="16"/>
              </w:rPr>
              <w:t>Temperatura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Salinidad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promediación del valor siguiente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Dirección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Indicador de la velocidad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Velocidad de la corriente en la superficie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0 02 042</w:t>
            </w:r>
          </w:p>
        </w:tc>
        <w:tc>
          <w:tcPr>
            <w:tcW w:type="dxa" w:w="3784"/>
          </w:tcPr>
          <w:p>
            <w:pPr>
              <w:spacing w:before="20" w:after="20"/>
            </w:pPr>
            <w:r/>
            <w:r>
              <w:rPr>
                <w:rFonts w:ascii="Verdana" w:hAnsi="Verdana"/>
                <w:b w:val="0"/>
                <w:sz w:val="16"/>
              </w:rPr>
              <w:t>Indicador de la velocidad de la corriente en la superficie del mar</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0 04 080</w:t>
            </w:r>
          </w:p>
        </w:tc>
        <w:tc>
          <w:tcPr>
            <w:tcW w:type="dxa" w:w="3784"/>
          </w:tcPr>
          <w:p>
            <w:pPr>
              <w:spacing w:before="20" w:after="20"/>
            </w:pPr>
            <w:r/>
            <w:r>
              <w:rPr>
                <w:rFonts w:ascii="Verdana" w:hAnsi="Verdana"/>
                <w:b w:val="0"/>
                <w:sz w:val="16"/>
              </w:rPr>
              <w:t>Período de premediación para el valor siguiente</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08 011 (Valores mensuales de una estación meteorológica oceánica – datos de CLIMAT SHIP)</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Número de días del mes</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08 012 (Normales mensuales para una estación meteorológica oceánica)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t>= UTC – LT</w:t>
            </w:r>
          </w:p>
        </w:tc>
        <w:tc>
          <w:tcPr>
            <w:tcW w:type="dxa" w:w="3784"/>
          </w:tcPr>
          <w:p>
            <w:pPr>
              <w:spacing w:before="20" w:after="20"/>
            </w:pPr>
            <w:r/>
            <w:r>
              <w:rPr>
                <w:rFonts w:ascii="Verdana" w:hAnsi="Verdana"/>
                <w:b w:val="0"/>
                <w:sz w:val="16"/>
              </w:rPr>
              <w:t>Note 59: La identificación de hora se refiere al comienzo del mes para el que se notifican valores mensuales medios.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Valor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En caso de mediciones de la precipitación, el período de un mes comienza a las 0600 UTC del primer día del mes y finaliza a las 0600 UTC de primer día del mes siguiente.</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t>Note 25: Si durante el período especificado se modificó la altura del sensor, el valor será el que había en la mayor parte del período.</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bl>
    <w:p/>
    <w:p>
      <w:r>
        <w:rPr>
          <w:rFonts w:ascii="Verdana" w:hAnsi="Verdana"/>
          <w:b/>
          <w:sz w:val="18"/>
        </w:rPr>
        <w:t>3 08 013 (Representación de datos CLIMAT SHIP para el mes en cuestión y normales mensuales)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3 08 011</w:t>
            </w:r>
          </w:p>
        </w:tc>
        <w:tc>
          <w:tcPr>
            <w:tcW w:type="dxa" w:w="3784"/>
          </w:tcPr>
          <w:p>
            <w:pPr>
              <w:spacing w:before="20" w:after="20"/>
            </w:pPr>
            <w:r/>
            <w:r>
              <w:rPr>
                <w:rFonts w:ascii="Verdana" w:hAnsi="Verdana"/>
                <w:b w:val="0"/>
                <w:sz w:val="16"/>
              </w:rPr>
              <w:t>Valores mensuales de una estación meteorológica oceánica – datos de CLIMAT SHIP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3 08 012</w:t>
            </w:r>
          </w:p>
        </w:tc>
        <w:tc>
          <w:tcPr>
            <w:tcW w:type="dxa" w:w="3784"/>
          </w:tcPr>
          <w:p>
            <w:pPr>
              <w:spacing w:before="20" w:after="20"/>
            </w:pPr>
            <w:r/>
            <w:r>
              <w:rPr>
                <w:rFonts w:ascii="Verdana" w:hAnsi="Verdana"/>
                <w:b w:val="0"/>
                <w:sz w:val="16"/>
              </w:rPr>
              <w:t>Normales mensuales para una estación meteorológica oceánica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08 014 (Informes sinóptios procedentes de estaciones marinas apropiados para datos de observación desde buques de observación voluntaria)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3 01 018</w:t>
            </w:r>
          </w:p>
        </w:tc>
        <w:tc>
          <w:tcPr>
            <w:tcW w:type="dxa" w:w="3784"/>
          </w:tcPr>
          <w:p>
            <w:pPr>
              <w:spacing w:before="20" w:after="20"/>
            </w:pPr>
            <w:r/>
            <w:r>
              <w:rPr>
                <w:rFonts w:ascii="Verdana" w:hAnsi="Verdana"/>
                <w:b w:val="0"/>
                <w:sz w:val="16"/>
              </w:rPr>
              <w:t>Señal de llamada del buque encriptada y método de encriptación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0 03 001</w:t>
            </w:r>
          </w:p>
        </w:tc>
        <w:tc>
          <w:tcPr>
            <w:tcW w:type="dxa" w:w="3784"/>
          </w:tcPr>
          <w:p>
            <w:pPr>
              <w:spacing w:before="20" w:after="20"/>
            </w:pPr>
            <w:r/>
            <w:r>
              <w:rPr>
                <w:rFonts w:ascii="Verdana" w:hAnsi="Verdana"/>
                <w:b w:val="0"/>
                <w:sz w:val="16"/>
              </w:rPr>
              <w:t>Tipo de estación de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2 08 032</w:t>
            </w:r>
          </w:p>
        </w:tc>
        <w:tc>
          <w:tcPr>
            <w:tcW w:type="dxa" w:w="3784"/>
          </w:tcPr>
          <w:p>
            <w:pPr>
              <w:spacing w:before="20" w:after="20"/>
            </w:pPr>
            <w:r/>
            <w:r>
              <w:rPr>
                <w:rFonts w:ascii="Verdana" w:hAnsi="Verdana"/>
                <w:b w:val="0"/>
                <w:sz w:val="16"/>
              </w:rPr>
              <w:t>Cambio de anchura de CC 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Identificador único del perfil</w:t>
            </w:r>
          </w:p>
        </w:tc>
        <w:tc>
          <w:tcPr>
            <w:tcW w:type="dxa" w:w="3784"/>
          </w:tcPr>
          <w:p>
            <w:pPr>
              <w:spacing w:before="20" w:after="20"/>
            </w:pPr>
            <w:r/>
            <w:r>
              <w:rPr>
                <w:rFonts w:ascii="Verdana" w:hAnsi="Verdana"/>
                <w:b w:val="0"/>
                <w:sz w:val="16"/>
              </w:rPr>
              <w:t>32 caracteres | Identificador único para notificar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Cambio de anchura de CC TT IA5</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3 02 062</w:t>
            </w:r>
          </w:p>
        </w:tc>
        <w:tc>
          <w:tcPr>
            <w:tcW w:type="dxa" w:w="3784"/>
          </w:tcPr>
          <w:p>
            <w:pPr>
              <w:spacing w:before="20" w:after="20"/>
            </w:pPr>
            <w:r/>
            <w:r>
              <w:rPr>
                <w:rFonts w:ascii="Verdana" w:hAnsi="Verdana"/>
                <w:b w:val="0"/>
                <w:sz w:val="16"/>
              </w:rPr>
              <w:t>Datos “instantáneos”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3 02 063</w:t>
            </w:r>
          </w:p>
        </w:tc>
        <w:tc>
          <w:tcPr>
            <w:tcW w:type="dxa" w:w="3784"/>
          </w:tcPr>
          <w:p>
            <w:pPr>
              <w:spacing w:before="20" w:after="20"/>
            </w:pPr>
            <w:r/>
            <w:r>
              <w:rPr>
                <w:rFonts w:ascii="Verdana" w:hAnsi="Verdana"/>
                <w:b w:val="0"/>
                <w:sz w:val="16"/>
              </w:rPr>
              <w:t>Datos “del período”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3 02 092</w:t>
            </w:r>
          </w:p>
        </w:tc>
        <w:tc>
          <w:tcPr>
            <w:tcW w:type="dxa" w:w="3784"/>
          </w:tcPr>
          <w:p>
            <w:pPr>
              <w:spacing w:before="20" w:after="20"/>
            </w:pPr>
            <w:r/>
            <w:r>
              <w:rPr>
                <w:rFonts w:ascii="Verdana" w:hAnsi="Verdana"/>
                <w:b w:val="0"/>
                <w:sz w:val="16"/>
              </w:rPr>
              <w:t>Elementos de datos VOSClim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Salinidad de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Corriente en la superficie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3 06 043</w:t>
            </w:r>
          </w:p>
        </w:tc>
        <w:tc>
          <w:tcPr>
            <w:tcW w:type="dxa" w:w="3784"/>
          </w:tcPr>
          <w:p>
            <w:pPr>
              <w:spacing w:before="20" w:after="20"/>
            </w:pPr>
            <w:r/>
            <w:r>
              <w:rPr>
                <w:rFonts w:ascii="Verdana" w:hAnsi="Verdana"/>
                <w:b w:val="0"/>
                <w:sz w:val="16"/>
              </w:rPr>
              <w:t>Observaciones marinas biogeoquímicas y de radiación</w:t>
            </w:r>
          </w:p>
        </w:tc>
        <w:tc>
          <w:tcPr>
            <w:tcW w:type="dxa" w:w="3784"/>
          </w:tcPr>
          <w:p>
            <w:pPr>
              <w:spacing w:before="20" w:after="20"/>
            </w:pPr>
            <w:r/>
            <w:r>
              <w:rPr>
                <w:rFonts w:ascii="Verdana" w:hAnsi="Verdana"/>
                <w:b w:val="0"/>
                <w:sz w:val="16"/>
              </w:rPr>
              <w:t>Observaciones E- SURFMAR desde EMA a bordo de barcos</w:t>
            </w:r>
          </w:p>
        </w:tc>
        <w:tc>
          <w:tcPr>
            <w:tcW w:type="dxa" w:w="3784"/>
          </w:tcPr>
          <w:p>
            <w:pPr>
              <w:spacing w:before="20" w:after="20"/>
            </w:pPr>
            <w:r/>
            <w:r>
              <w:rPr>
                <w:rFonts w:ascii="Verdana" w:hAnsi="Verdana"/>
                <w:b w:val="0"/>
                <w:sz w:val="16"/>
              </w:rPr>
            </w:r>
          </w:p>
        </w:tc>
      </w:tr>
    </w:tbl>
    <w:p/>
    <w:p>
      <w:r>
        <w:rPr>
          <w:rFonts w:ascii="Verdana" w:hAnsi="Verdana"/>
          <w:b/>
          <w:sz w:val="18"/>
        </w:rPr>
        <w:t>3 08 015 (Modelo para datos WAVEOB expresados como frecuencia (Ia = 0 en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OMM/zona geográfica</w:t>
            </w:r>
          </w:p>
        </w:tc>
        <w:tc>
          <w:tcPr>
            <w:tcW w:type="dxa" w:w="3784"/>
          </w:tcPr>
          <w:p>
            <w:pPr>
              <w:spacing w:before="20" w:after="20"/>
            </w:pPr>
            <w:r/>
            <w:r>
              <w:rPr>
                <w:rFonts w:ascii="Verdana" w:hAnsi="Verdana"/>
                <w:b w:val="0"/>
                <w:sz w:val="16"/>
              </w:rPr>
              <w:t>A1 – Primer dígito del número de la OMM (p. ej. 62024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Subzona de la Región de la OMM</w:t>
            </w:r>
          </w:p>
        </w:tc>
        <w:tc>
          <w:tcPr>
            <w:tcW w:type="dxa" w:w="3784"/>
          </w:tcPr>
          <w:p>
            <w:pPr>
              <w:spacing w:before="20" w:after="20"/>
            </w:pPr>
            <w:r/>
            <w:r>
              <w:rPr>
                <w:rFonts w:ascii="Verdana" w:hAnsi="Verdana"/>
                <w:b w:val="0"/>
                <w:sz w:val="16"/>
              </w:rPr>
              <w:t>bw – Segundo dígito del número de la OMM (p. ej. 62024 ≥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t>nbnbnb — Últimos 3 dígitos del número de la OMM (p. ej. 62024 ≥ 024)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Identificación del buque o de la estación terrestre móvil</w:t>
            </w:r>
          </w:p>
        </w:tc>
        <w:tc>
          <w:tcPr>
            <w:tcW w:type="dxa" w:w="3784"/>
          </w:tcPr>
          <w:p>
            <w:pPr>
              <w:spacing w:before="20" w:after="20"/>
            </w:pPr>
            <w:r/>
            <w:r>
              <w:rPr>
                <w:rFonts w:ascii="Verdana" w:hAnsi="Verdana"/>
                <w:b w:val="0"/>
                <w:sz w:val="16"/>
              </w:rPr>
              <w:t>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t>iii — IIiii solo se aplica a estaciones marinas fijas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Indicador del método de cálculo de los datos espectrales de las olas</w:t>
            </w:r>
          </w:p>
        </w:tc>
        <w:tc>
          <w:tcPr>
            <w:tcW w:type="dxa" w:w="3784"/>
          </w:tcPr>
          <w:p>
            <w:pPr>
              <w:spacing w:before="20" w:after="20"/>
            </w:pPr>
            <w:r/>
            <w:r>
              <w:rPr>
                <w:rFonts w:ascii="Verdana" w:hAnsi="Verdana"/>
                <w:b w:val="0"/>
                <w:sz w:val="16"/>
              </w:rPr>
              <w:t>Im – Tabla de cifrado 1744 (WAVEOB),</w:t>
              <w:br/>
              <w:t>0 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Indicador del tipo de plataforma</w:t>
            </w:r>
          </w:p>
        </w:tc>
        <w:tc>
          <w:tcPr>
            <w:tcW w:type="dxa" w:w="3784"/>
          </w:tcPr>
          <w:p>
            <w:pPr>
              <w:spacing w:before="20" w:after="20"/>
            </w:pPr>
            <w:r/>
            <w:r>
              <w:rPr>
                <w:rFonts w:ascii="Verdana" w:hAnsi="Verdana"/>
                <w:b w:val="0"/>
                <w:sz w:val="16"/>
              </w:rPr>
              <w:t>Ip – Tabla de cifrado 1747 (WAVEOB),</w:t>
              <w:br/>
              <w:t>0 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YYMMJ – Fecha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 – Hora de la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Profundidad total del agua</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Dirección de donde provienen las olas dominantes</w:t>
            </w:r>
          </w:p>
        </w:tc>
        <w:tc>
          <w:tcPr>
            <w:tcW w:type="dxa" w:w="3784"/>
          </w:tcPr>
          <w:p>
            <w:pPr>
              <w:spacing w:before="20" w:after="20"/>
            </w:pPr>
            <w:r/>
            <w:r>
              <w:rPr>
                <w:rFonts w:ascii="Verdana" w:hAnsi="Verdana"/>
                <w:b w:val="0"/>
                <w:sz w:val="16"/>
              </w:rPr>
              <w:t>9dddd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Dispersión direccional de la ola dominante</w:t>
            </w:r>
          </w:p>
        </w:tc>
        <w:tc>
          <w:tcPr>
            <w:tcW w:type="dxa" w:w="3784"/>
          </w:tcPr>
          <w:p>
            <w:pPr>
              <w:spacing w:before="20" w:after="20"/>
            </w:pPr>
            <w:r/>
            <w:r>
              <w:rPr>
                <w:rFonts w:ascii="Verdana" w:hAnsi="Verdana"/>
                <w:b w:val="0"/>
                <w:sz w:val="16"/>
              </w:rPr>
              <w:t>dsds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Número total de bandas de ondas</w:t>
            </w:r>
          </w:p>
        </w:tc>
        <w:tc>
          <w:tcPr>
            <w:tcW w:type="dxa" w:w="3784"/>
          </w:tcPr>
          <w:p>
            <w:pPr>
              <w:spacing w:before="20" w:after="20"/>
            </w:pPr>
            <w:r/>
            <w:r>
              <w:rPr>
                <w:rFonts w:ascii="Verdana" w:hAnsi="Verdana"/>
                <w:b w:val="0"/>
                <w:sz w:val="16"/>
              </w:rPr>
              <w:t>111BTBT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0 25 043</w:t>
            </w:r>
          </w:p>
        </w:tc>
        <w:tc>
          <w:tcPr>
            <w:tcW w:type="dxa" w:w="3784"/>
          </w:tcPr>
          <w:p>
            <w:pPr>
              <w:spacing w:before="20" w:after="20"/>
            </w:pPr>
            <w:r/>
            <w:r>
              <w:rPr>
                <w:rFonts w:ascii="Verdana" w:hAnsi="Verdana"/>
                <w:b w:val="0"/>
                <w:sz w:val="16"/>
              </w:rPr>
              <w:t>Intervalo (de tiempo) de muestreo de las olas</w:t>
            </w:r>
          </w:p>
        </w:tc>
        <w:tc>
          <w:tcPr>
            <w:tcW w:type="dxa" w:w="3784"/>
          </w:tcPr>
          <w:p>
            <w:pPr>
              <w:spacing w:before="20" w:after="20"/>
            </w:pPr>
            <w:r/>
            <w:r>
              <w:rPr>
                <w:rFonts w:ascii="Verdana" w:hAnsi="Verdana"/>
                <w:b w:val="0"/>
                <w:sz w:val="16"/>
              </w:rPr>
              <w:t>SSSS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0 22 078</w:t>
            </w:r>
          </w:p>
        </w:tc>
        <w:tc>
          <w:tcPr>
            <w:tcW w:type="dxa" w:w="3784"/>
          </w:tcPr>
          <w:p>
            <w:pPr>
              <w:spacing w:before="20" w:after="20"/>
            </w:pPr>
            <w:r/>
            <w:r>
              <w:rPr>
                <w:rFonts w:ascii="Verdana" w:hAnsi="Verdana"/>
                <w:b w:val="0"/>
                <w:sz w:val="16"/>
              </w:rPr>
              <w:t>Duración del registro de las olas</w:t>
            </w:r>
          </w:p>
        </w:tc>
        <w:tc>
          <w:tcPr>
            <w:tcW w:type="dxa" w:w="3784"/>
          </w:tcPr>
          <w:p>
            <w:pPr>
              <w:spacing w:before="20" w:after="20"/>
            </w:pPr>
            <w:r/>
            <w:r>
              <w:rPr>
                <w:rFonts w:ascii="Verdana" w:hAnsi="Verdana"/>
                <w:b w:val="0"/>
                <w:sz w:val="16"/>
              </w:rPr>
              <w:t>D’D’D’D’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Altura significativa de las olas</w:t>
            </w:r>
          </w:p>
        </w:tc>
        <w:tc>
          <w:tcPr>
            <w:tcW w:type="dxa" w:w="3784"/>
          </w:tcPr>
          <w:p>
            <w:pPr>
              <w:spacing w:before="20" w:after="20"/>
            </w:pPr>
            <w:r/>
            <w:r>
              <w:rPr>
                <w:rFonts w:ascii="Verdana" w:hAnsi="Verdana"/>
                <w:b w:val="0"/>
                <w:sz w:val="16"/>
              </w:rPr>
              <w:t>2HsHsHsHs o 6HseHseHseHse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0 22 071</w:t>
            </w:r>
          </w:p>
        </w:tc>
        <w:tc>
          <w:tcPr>
            <w:tcW w:type="dxa" w:w="3784"/>
          </w:tcPr>
          <w:p>
            <w:pPr>
              <w:spacing w:before="20" w:after="20"/>
            </w:pPr>
            <w:r/>
            <w:r>
              <w:rPr>
                <w:rFonts w:ascii="Verdana" w:hAnsi="Verdana"/>
                <w:b w:val="0"/>
                <w:sz w:val="16"/>
              </w:rPr>
              <w:t>Período espectral máximo de las olas</w:t>
            </w:r>
          </w:p>
        </w:tc>
        <w:tc>
          <w:tcPr>
            <w:tcW w:type="dxa" w:w="3784"/>
          </w:tcPr>
          <w:p>
            <w:pPr>
              <w:spacing w:before="20" w:after="20"/>
            </w:pPr>
            <w:r/>
            <w:r>
              <w:rPr>
                <w:rFonts w:ascii="Verdana" w:hAnsi="Verdana"/>
                <w:b w:val="0"/>
                <w:sz w:val="16"/>
              </w:rPr>
              <w:t>3PpPpPpPp o 7PspPspPspPsp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Altura máxima de las olas</w:t>
            </w:r>
          </w:p>
        </w:tc>
        <w:tc>
          <w:tcPr>
            <w:tcW w:type="dxa" w:w="3784"/>
          </w:tcPr>
          <w:p>
            <w:pPr>
              <w:spacing w:before="20" w:after="20"/>
            </w:pPr>
            <w:r/>
            <w:r>
              <w:rPr>
                <w:rFonts w:ascii="Verdana" w:hAnsi="Verdana"/>
                <w:b w:val="0"/>
                <w:sz w:val="16"/>
              </w:rPr>
              <w:t>4HmHmHmHm 5PaPaPaPa 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0 22 074</w:t>
            </w:r>
          </w:p>
        </w:tc>
        <w:tc>
          <w:tcPr>
            <w:tcW w:type="dxa" w:w="3784"/>
          </w:tcPr>
          <w:p>
            <w:pPr>
              <w:spacing w:before="20" w:after="20"/>
            </w:pPr>
            <w:r/>
            <w:r>
              <w:rPr>
                <w:rFonts w:ascii="Verdana" w:hAnsi="Verdana"/>
                <w:b w:val="0"/>
                <w:sz w:val="16"/>
              </w:rPr>
              <w:t>Período medio de las olas</w:t>
            </w:r>
          </w:p>
        </w:tc>
        <w:tc>
          <w:tcPr>
            <w:tcW w:type="dxa" w:w="3784"/>
          </w:tcPr>
          <w:p>
            <w:pPr>
              <w:spacing w:before="20" w:after="20"/>
            </w:pPr>
            <w:r/>
            <w:r>
              <w:rPr>
                <w:rFonts w:ascii="Verdana" w:hAnsi="Verdana"/>
                <w:b w:val="0"/>
                <w:sz w:val="16"/>
              </w:rPr>
              <w:t>8PsaPsaPsaPsa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Repetición diferida de 27 descriptores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(0,1,2) normalmente 1</w:t>
            </w:r>
          </w:p>
        </w:tc>
        <w:tc>
          <w:tcPr>
            <w:tcW w:type="dxa" w:w="378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 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0 22 102</w:t>
            </w:r>
          </w:p>
        </w:tc>
        <w:tc>
          <w:tcPr>
            <w:tcW w:type="dxa" w:w="3784"/>
          </w:tcPr>
          <w:p>
            <w:pPr>
              <w:spacing w:before="20" w:after="20"/>
            </w:pPr>
            <w:r/>
            <w:r>
              <w:rPr>
                <w:rFonts w:ascii="Verdana" w:hAnsi="Verdana"/>
                <w:b w:val="0"/>
                <w:sz w:val="16"/>
              </w:rPr>
              <w:t>Densidad espectral máxima ajustada no direccional de las olas según la frecuencia</w:t>
            </w:r>
          </w:p>
        </w:tc>
        <w:tc>
          <w:tcPr>
            <w:tcW w:type="dxa" w:w="3784"/>
          </w:tcPr>
          <w:p>
            <w:pPr>
              <w:spacing w:before="20" w:after="20"/>
            </w:pPr>
            <w:r/>
            <w:r>
              <w:rPr>
                <w:rFonts w:ascii="Verdana" w:hAnsi="Verdana"/>
                <w:b w:val="0"/>
                <w:sz w:val="16"/>
              </w:rPr>
              <w:t>CmCmCm – Sección 2 o CsmCsmCsm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Banda que contiene la densidad espectral máxima no direccional de las olas</w:t>
            </w:r>
          </w:p>
        </w:tc>
        <w:tc>
          <w:tcPr>
            <w:tcW w:type="dxa" w:w="3784"/>
          </w:tcPr>
          <w:p>
            <w:pPr>
              <w:spacing w:before="20" w:after="20"/>
            </w:pPr>
            <w:r/>
            <w:r>
              <w:rPr>
                <w:rFonts w:ascii="Verdana" w:hAnsi="Verdana"/>
                <w:b w:val="0"/>
                <w:sz w:val="16"/>
              </w:rPr>
              <w:t>nmnm – Sección 2 o nsmnsm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Repetición diferida de 20 descriptores</w:t>
            </w:r>
          </w:p>
        </w:tc>
        <w:tc>
          <w:tcPr>
            <w:tcW w:type="dxa" w:w="3784"/>
          </w:tcPr>
          <w:p>
            <w:pPr>
              <w:spacing w:before="20" w:after="20"/>
            </w:pPr>
            <w:r/>
            <w:r>
              <w:rPr>
                <w:rFonts w:ascii="Verdana" w:hAnsi="Verdana"/>
                <w:b w:val="0"/>
                <w:sz w:val="16"/>
              </w:rPr>
              <w:t>Repetición en las bandas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11BTBT – Sección 1 (número de banda)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Frecuencia central de las bandas de ondas</w:t>
            </w:r>
          </w:p>
        </w:tc>
        <w:tc>
          <w:tcPr>
            <w:tcW w:type="dxa" w:w="3784"/>
          </w:tcPr>
          <w:p>
            <w:pPr>
              <w:spacing w:before="20" w:after="20"/>
            </w:pPr>
            <w:r/>
            <w:r>
              <w:rPr>
                <w:rFonts w:ascii="Verdana" w:hAnsi="Verdana"/>
                <w:b w:val="0"/>
                <w:sz w:val="16"/>
              </w:rPr>
              <w:t>1f1f1f1f1x .... –</w:t>
              <w:br/>
              <w:t>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Relación de densidad espectral de las olas</w:t>
            </w:r>
          </w:p>
        </w:tc>
        <w:tc>
          <w:tcPr>
            <w:tcW w:type="dxa" w:w="3784"/>
          </w:tcPr>
          <w:p>
            <w:pPr>
              <w:spacing w:before="20" w:after="20"/>
            </w:pPr>
            <w:r/>
            <w:r>
              <w:rPr>
                <w:rFonts w:ascii="Verdana" w:hAnsi="Verdana"/>
                <w:b w:val="0"/>
                <w:sz w:val="16"/>
              </w:rPr>
              <w:t>1c1c1c2c2 ... – Sección 2 o 1cs1cs1cs2cs2 ...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Dirección media de donde provienen las olas</w:t>
            </w:r>
          </w:p>
        </w:tc>
        <w:tc>
          <w:tcPr>
            <w:tcW w:type="dxa" w:w="3784"/>
          </w:tcPr>
          <w:p>
            <w:pPr>
              <w:spacing w:before="20" w:after="20"/>
            </w:pPr>
            <w:r/>
            <w:r>
              <w:rPr>
                <w:rFonts w:ascii="Verdana" w:hAnsi="Verdana"/>
                <w:b w:val="0"/>
                <w:sz w:val="16"/>
              </w:rPr>
              <w:t>1da1da1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t>da2da2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Primera coordenada polar normalizada obtenida con los coeficientes de Fourier</w:t>
            </w:r>
          </w:p>
        </w:tc>
        <w:tc>
          <w:tcPr>
            <w:tcW w:type="dxa" w:w="3784"/>
          </w:tcPr>
          <w:p>
            <w:pPr>
              <w:spacing w:before="20" w:after="20"/>
            </w:pPr>
            <w:r/>
            <w:r>
              <w:rPr>
                <w:rFonts w:ascii="Verdana" w:hAnsi="Verdana"/>
                <w:b w:val="0"/>
                <w:sz w:val="16"/>
              </w:rPr>
              <w:t>r1r1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Segunda coordenada polar normalizada obtenida con los coeficientes de Fourier</w:t>
            </w:r>
          </w:p>
        </w:tc>
        <w:tc>
          <w:tcPr>
            <w:tcW w:type="dxa" w:w="3784"/>
          </w:tcPr>
          <w:p>
            <w:pPr>
              <w:spacing w:before="20" w:after="20"/>
            </w:pPr>
            <w:r/>
            <w:r>
              <w:rPr>
                <w:rFonts w:ascii="Verdana" w:hAnsi="Verdana"/>
                <w:b w:val="0"/>
                <w:sz w:val="16"/>
              </w:rPr>
              <w:t>r2r2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1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w:t>
              <w:br/>
              <w:t>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0 22 104</w:t>
            </w:r>
          </w:p>
        </w:tc>
        <w:tc>
          <w:tcPr>
            <w:tcW w:type="dxa" w:w="3784"/>
          </w:tcPr>
          <w:p>
            <w:pPr>
              <w:spacing w:before="20" w:after="20"/>
            </w:pPr>
            <w:r/>
            <w:r>
              <w:rPr>
                <w:rFonts w:ascii="Verdana" w:hAnsi="Verdana"/>
                <w:b w:val="0"/>
                <w:sz w:val="16"/>
              </w:rPr>
              <w:t>Densidad espectral ajustada no direccional de las olas según la frecuencia</w:t>
            </w:r>
          </w:p>
        </w:tc>
        <w:tc>
          <w:tcPr>
            <w:tcW w:type="dxa" w:w="3784"/>
          </w:tcPr>
          <w:p>
            <w:pPr>
              <w:spacing w:before="20" w:after="20"/>
            </w:pPr>
            <w:r/>
            <w:r>
              <w:rPr>
                <w:rFonts w:ascii="Verdana" w:hAnsi="Verdana"/>
                <w:b w:val="0"/>
                <w:sz w:val="16"/>
              </w:rPr>
              <w:t>1A1A1A1x ... –</w:t>
              <w:br/>
              <w:t>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0 (no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0 22 106</w:t>
            </w:r>
          </w:p>
        </w:tc>
        <w:tc>
          <w:tcPr>
            <w:tcW w:type="dxa" w:w="3784"/>
          </w:tcPr>
          <w:p>
            <w:pPr>
              <w:spacing w:before="20" w:after="20"/>
            </w:pPr>
            <w:r/>
            <w:r>
              <w:rPr>
                <w:rFonts w:ascii="Verdana" w:hAnsi="Verdana"/>
                <w:b w:val="0"/>
                <w:sz w:val="16"/>
              </w:rPr>
              <w:t>Densidad espectral ajustada direccional de las olas según la frecuencia</w:t>
            </w:r>
          </w:p>
        </w:tc>
        <w:tc>
          <w:tcPr>
            <w:tcW w:type="dxa" w:w="3784"/>
          </w:tcPr>
          <w:p>
            <w:pPr>
              <w:spacing w:before="20" w:after="20"/>
            </w:pPr>
            <w:r/>
            <w:r>
              <w:rPr>
                <w:rFonts w:ascii="Verdana" w:hAnsi="Verdana"/>
                <w:b w:val="0"/>
                <w:sz w:val="16"/>
              </w:rPr>
              <w:t>1A1A1A1x ... –</w:t>
              <w:br/>
              <w:t>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r>
          </w:p>
        </w:tc>
      </w:tr>
    </w:tbl>
    <w:p/>
    <w:p>
      <w:r>
        <w:rPr>
          <w:rFonts w:ascii="Verdana" w:hAnsi="Verdana"/>
          <w:b/>
          <w:sz w:val="18"/>
        </w:rPr>
        <w:t>3 08 016 (Modelo para datos WAVEOB expresados como el número de onda (Ia = 1 en FM-65 WAVEOB))</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0 01 003</w:t>
            </w:r>
          </w:p>
        </w:tc>
        <w:tc>
          <w:tcPr>
            <w:tcW w:type="dxa" w:w="3784"/>
          </w:tcPr>
          <w:p>
            <w:pPr>
              <w:spacing w:before="20" w:after="20"/>
            </w:pPr>
            <w:r/>
            <w:r>
              <w:rPr>
                <w:rFonts w:ascii="Verdana" w:hAnsi="Verdana"/>
                <w:b w:val="0"/>
                <w:sz w:val="16"/>
              </w:rPr>
              <w:t>Número de Región de la OMM/zona geográfica</w:t>
            </w:r>
          </w:p>
        </w:tc>
        <w:tc>
          <w:tcPr>
            <w:tcW w:type="dxa" w:w="3784"/>
          </w:tcPr>
          <w:p>
            <w:pPr>
              <w:spacing w:before="20" w:after="20"/>
            </w:pPr>
            <w:r/>
            <w:r>
              <w:rPr>
                <w:rFonts w:ascii="Verdana" w:hAnsi="Verdana"/>
                <w:b w:val="0"/>
                <w:sz w:val="16"/>
              </w:rPr>
              <w:t>A1 – Primer dígito del número de la OMM (p. ej. 62024 ≥ 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0 01 020</w:t>
            </w:r>
          </w:p>
        </w:tc>
        <w:tc>
          <w:tcPr>
            <w:tcW w:type="dxa" w:w="3784"/>
          </w:tcPr>
          <w:p>
            <w:pPr>
              <w:spacing w:before="20" w:after="20"/>
            </w:pPr>
            <w:r/>
            <w:r>
              <w:rPr>
                <w:rFonts w:ascii="Verdana" w:hAnsi="Verdana"/>
                <w:b w:val="0"/>
                <w:sz w:val="16"/>
              </w:rPr>
              <w:t>Subzona de la Región de la OMM</w:t>
            </w:r>
          </w:p>
        </w:tc>
        <w:tc>
          <w:tcPr>
            <w:tcW w:type="dxa" w:w="3784"/>
          </w:tcPr>
          <w:p>
            <w:pPr>
              <w:spacing w:before="20" w:after="20"/>
            </w:pPr>
            <w:r/>
            <w:r>
              <w:rPr>
                <w:rFonts w:ascii="Verdana" w:hAnsi="Verdana"/>
                <w:b w:val="0"/>
                <w:sz w:val="16"/>
              </w:rPr>
              <w:t>bw – Segundo dígito del número de la OMM (p. ej. 62024</w:t>
              <w:b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0 01 005</w:t>
            </w:r>
          </w:p>
        </w:tc>
        <w:tc>
          <w:tcPr>
            <w:tcW w:type="dxa" w:w="3784"/>
          </w:tcPr>
          <w:p>
            <w:pPr>
              <w:spacing w:before="20" w:after="20"/>
            </w:pPr>
            <w:r/>
            <w:r>
              <w:rPr>
                <w:rFonts w:ascii="Verdana" w:hAnsi="Verdana"/>
                <w:b w:val="0"/>
                <w:sz w:val="16"/>
              </w:rPr>
              <w:t>Identificador de boya/plataforma</w:t>
            </w:r>
          </w:p>
        </w:tc>
        <w:tc>
          <w:tcPr>
            <w:tcW w:type="dxa" w:w="3784"/>
          </w:tcPr>
          <w:p>
            <w:pPr>
              <w:spacing w:before="20" w:after="20"/>
            </w:pPr>
            <w:r/>
            <w:r>
              <w:rPr>
                <w:rFonts w:ascii="Verdana" w:hAnsi="Verdana"/>
                <w:b w:val="0"/>
                <w:sz w:val="16"/>
              </w:rPr>
              <w:t>nbnbnb – Últimos 3 dígitos del número de la OMM (p. ej. 62024</w:t>
              <w:br/>
              <w:t>≥ 024)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0 01 007</w:t>
            </w:r>
          </w:p>
        </w:tc>
        <w:tc>
          <w:tcPr>
            <w:tcW w:type="dxa" w:w="3784"/>
          </w:tcPr>
          <w:p>
            <w:pPr>
              <w:spacing w:before="20" w:after="20"/>
            </w:pPr>
            <w:r/>
            <w:r>
              <w:rPr>
                <w:rFonts w:ascii="Verdana" w:hAnsi="Verdana"/>
                <w:b w:val="0"/>
                <w:sz w:val="16"/>
              </w:rPr>
              <w:t>Identificador del satélite</w:t>
            </w:r>
          </w:p>
        </w:tc>
        <w:tc>
          <w:tcPr>
            <w:tcW w:type="dxa" w:w="3784"/>
          </w:tcPr>
          <w:p>
            <w:pPr>
              <w:spacing w:before="20" w:after="20"/>
            </w:pPr>
            <w:r/>
            <w:r>
              <w:rPr>
                <w:rFonts w:ascii="Verdana" w:hAnsi="Verdana"/>
                <w:b w:val="0"/>
                <w:sz w:val="16"/>
              </w:rPr>
              <w:t>I6I6I6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0 01 001</w:t>
            </w:r>
          </w:p>
        </w:tc>
        <w:tc>
          <w:tcPr>
            <w:tcW w:type="dxa" w:w="3784"/>
          </w:tcPr>
          <w:p>
            <w:pPr>
              <w:spacing w:before="20" w:after="20"/>
            </w:pPr>
            <w:r/>
            <w:r>
              <w:rPr>
                <w:rFonts w:ascii="Verdana" w:hAnsi="Verdana"/>
                <w:b w:val="0"/>
                <w:sz w:val="16"/>
              </w:rPr>
              <w:t>Número de bloque de la OMM</w:t>
            </w:r>
          </w:p>
        </w:tc>
        <w:tc>
          <w:tcPr>
            <w:tcW w:type="dxa" w:w="3784"/>
          </w:tcPr>
          <w:p>
            <w:pPr>
              <w:spacing w:before="20" w:after="20"/>
            </w:pPr>
            <w:r/>
            <w:r>
              <w:rPr>
                <w:rFonts w:ascii="Verdana" w:hAnsi="Verdana"/>
                <w:b w:val="0"/>
                <w:sz w:val="16"/>
              </w:rPr>
              <w:t>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0 01 002</w:t>
            </w:r>
          </w:p>
        </w:tc>
        <w:tc>
          <w:tcPr>
            <w:tcW w:type="dxa" w:w="3784"/>
          </w:tcPr>
          <w:p>
            <w:pPr>
              <w:spacing w:before="20" w:after="20"/>
            </w:pPr>
            <w:r/>
            <w:r>
              <w:rPr>
                <w:rFonts w:ascii="Verdana" w:hAnsi="Verdana"/>
                <w:b w:val="0"/>
                <w:sz w:val="16"/>
              </w:rPr>
              <w:t>Número de la estación de la OMM</w:t>
            </w:r>
          </w:p>
        </w:tc>
        <w:tc>
          <w:tcPr>
            <w:tcW w:type="dxa" w:w="3784"/>
          </w:tcPr>
          <w:p>
            <w:pPr>
              <w:spacing w:before="20" w:after="20"/>
            </w:pPr>
            <w:r/>
            <w:r>
              <w:rPr>
                <w:rFonts w:ascii="Verdana" w:hAnsi="Verdana"/>
                <w:b w:val="0"/>
                <w:sz w:val="16"/>
              </w:rPr>
              <w:t>iii – IIiii solo se aplica a las estaciones marinas fijas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0 02 044</w:t>
            </w:r>
          </w:p>
        </w:tc>
        <w:tc>
          <w:tcPr>
            <w:tcW w:type="dxa" w:w="3784"/>
          </w:tcPr>
          <w:p>
            <w:pPr>
              <w:spacing w:before="20" w:after="20"/>
            </w:pPr>
            <w:r/>
            <w:r>
              <w:rPr>
                <w:rFonts w:ascii="Verdana" w:hAnsi="Verdana"/>
                <w:b w:val="0"/>
                <w:sz w:val="16"/>
              </w:rPr>
              <w:t>Indicador del método de cálculo de los datos espectrales de las olas</w:t>
            </w:r>
          </w:p>
        </w:tc>
        <w:tc>
          <w:tcPr>
            <w:tcW w:type="dxa" w:w="3784"/>
          </w:tcPr>
          <w:p>
            <w:pPr>
              <w:spacing w:before="20" w:after="20"/>
            </w:pPr>
            <w:r/>
            <w:r>
              <w:rPr>
                <w:rFonts w:ascii="Verdana" w:hAnsi="Verdana"/>
                <w:b w:val="0"/>
                <w:sz w:val="16"/>
              </w:rPr>
              <w:t>Im – Tabla de cifrado 1744 (WAVEOB), 0</w:t>
              <w:br/>
              <w:t>02 044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0 02 045</w:t>
            </w:r>
          </w:p>
        </w:tc>
        <w:tc>
          <w:tcPr>
            <w:tcW w:type="dxa" w:w="3784"/>
          </w:tcPr>
          <w:p>
            <w:pPr>
              <w:spacing w:before="20" w:after="20"/>
            </w:pPr>
            <w:r/>
            <w:r>
              <w:rPr>
                <w:rFonts w:ascii="Verdana" w:hAnsi="Verdana"/>
                <w:b w:val="0"/>
                <w:sz w:val="16"/>
              </w:rPr>
              <w:t>Indicador del tipo de plataforma</w:t>
            </w:r>
          </w:p>
        </w:tc>
        <w:tc>
          <w:tcPr>
            <w:tcW w:type="dxa" w:w="3784"/>
          </w:tcPr>
          <w:p>
            <w:pPr>
              <w:spacing w:before="20" w:after="20"/>
            </w:pPr>
            <w:r/>
            <w:r>
              <w:rPr>
                <w:rFonts w:ascii="Verdana" w:hAnsi="Verdana"/>
                <w:b w:val="0"/>
                <w:sz w:val="16"/>
              </w:rPr>
              <w:t>Ip – Tabla de cifrado 1747 (WAVEOB), 0</w:t>
              <w:br/>
              <w:t>02 045 (BUFR)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t>YYMMJ – Fecha de observación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t>GGgg – Hora de obser- vación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t>QcLaLaLaLa, LoLoLoLoLo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Profundidad total del agua</w:t>
            </w:r>
          </w:p>
        </w:tc>
        <w:tc>
          <w:tcPr>
            <w:tcW w:type="dxa" w:w="3784"/>
          </w:tcPr>
          <w:p>
            <w:pPr>
              <w:spacing w:before="20" w:after="20"/>
            </w:pPr>
            <w:r/>
            <w:r>
              <w:rPr>
                <w:rFonts w:ascii="Verdana" w:hAnsi="Verdana"/>
                <w:b w:val="0"/>
                <w:sz w:val="16"/>
              </w:rPr>
              <w:t>1hhhh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0 22 076</w:t>
            </w:r>
          </w:p>
        </w:tc>
        <w:tc>
          <w:tcPr>
            <w:tcW w:type="dxa" w:w="3784"/>
          </w:tcPr>
          <w:p>
            <w:pPr>
              <w:spacing w:before="20" w:after="20"/>
            </w:pPr>
            <w:r/>
            <w:r>
              <w:rPr>
                <w:rFonts w:ascii="Verdana" w:hAnsi="Verdana"/>
                <w:b w:val="0"/>
                <w:sz w:val="16"/>
              </w:rPr>
              <w:t>Dirección de donde provienen las olas dominantes</w:t>
            </w:r>
          </w:p>
        </w:tc>
        <w:tc>
          <w:tcPr>
            <w:tcW w:type="dxa" w:w="3784"/>
          </w:tcPr>
          <w:p>
            <w:pPr>
              <w:spacing w:before="20" w:after="20"/>
            </w:pPr>
            <w:r/>
            <w:r>
              <w:rPr>
                <w:rFonts w:ascii="Verdana" w:hAnsi="Verdana"/>
                <w:b w:val="0"/>
                <w:sz w:val="16"/>
              </w:rPr>
              <w:t>9dddd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0 22 077</w:t>
            </w:r>
          </w:p>
        </w:tc>
        <w:tc>
          <w:tcPr>
            <w:tcW w:type="dxa" w:w="3784"/>
          </w:tcPr>
          <w:p>
            <w:pPr>
              <w:spacing w:before="20" w:after="20"/>
            </w:pPr>
            <w:r/>
            <w:r>
              <w:rPr>
                <w:rFonts w:ascii="Verdana" w:hAnsi="Verdana"/>
                <w:b w:val="0"/>
                <w:sz w:val="16"/>
              </w:rPr>
              <w:t>Dispersión direccional de la ola dominante</w:t>
            </w:r>
          </w:p>
        </w:tc>
        <w:tc>
          <w:tcPr>
            <w:tcW w:type="dxa" w:w="3784"/>
          </w:tcPr>
          <w:p>
            <w:pPr>
              <w:spacing w:before="20" w:after="20"/>
            </w:pPr>
            <w:r/>
            <w:r>
              <w:rPr>
                <w:rFonts w:ascii="Verdana" w:hAnsi="Verdana"/>
                <w:b w:val="0"/>
                <w:sz w:val="16"/>
              </w:rPr>
              <w:t>dsds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0 22 094</w:t>
            </w:r>
          </w:p>
        </w:tc>
        <w:tc>
          <w:tcPr>
            <w:tcW w:type="dxa" w:w="3784"/>
          </w:tcPr>
          <w:p>
            <w:pPr>
              <w:spacing w:before="20" w:after="20"/>
            </w:pPr>
            <w:r/>
            <w:r>
              <w:rPr>
                <w:rFonts w:ascii="Verdana" w:hAnsi="Verdana"/>
                <w:b w:val="0"/>
                <w:sz w:val="16"/>
              </w:rPr>
              <w:t>Número total de bandas de ondas</w:t>
            </w:r>
          </w:p>
        </w:tc>
        <w:tc>
          <w:tcPr>
            <w:tcW w:type="dxa" w:w="3784"/>
          </w:tcPr>
          <w:p>
            <w:pPr>
              <w:spacing w:before="20" w:after="20"/>
            </w:pPr>
            <w:r/>
            <w:r>
              <w:rPr>
                <w:rFonts w:ascii="Verdana" w:hAnsi="Verdana"/>
                <w:b w:val="0"/>
                <w:sz w:val="16"/>
              </w:rPr>
              <w:t>111BTBT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0 25 044</w:t>
            </w:r>
          </w:p>
        </w:tc>
        <w:tc>
          <w:tcPr>
            <w:tcW w:type="dxa" w:w="3784"/>
          </w:tcPr>
          <w:p>
            <w:pPr>
              <w:spacing w:before="20" w:after="20"/>
            </w:pPr>
            <w:r/>
            <w:r>
              <w:rPr>
                <w:rFonts w:ascii="Verdana" w:hAnsi="Verdana"/>
                <w:b w:val="0"/>
                <w:sz w:val="16"/>
              </w:rPr>
              <w:t>Intervalo (de espacio) de muestreo de las olas</w:t>
            </w:r>
          </w:p>
        </w:tc>
        <w:tc>
          <w:tcPr>
            <w:tcW w:type="dxa" w:w="3784"/>
          </w:tcPr>
          <w:p>
            <w:pPr>
              <w:spacing w:before="20" w:after="20"/>
            </w:pPr>
            <w:r/>
            <w:r>
              <w:rPr>
                <w:rFonts w:ascii="Verdana" w:hAnsi="Verdana"/>
                <w:b w:val="0"/>
                <w:sz w:val="16"/>
              </w:rPr>
              <w:t>SSSS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0 22 079</w:t>
            </w:r>
          </w:p>
        </w:tc>
        <w:tc>
          <w:tcPr>
            <w:tcW w:type="dxa" w:w="3784"/>
          </w:tcPr>
          <w:p>
            <w:pPr>
              <w:spacing w:before="20" w:after="20"/>
            </w:pPr>
            <w:r/>
            <w:r>
              <w:rPr>
                <w:rFonts w:ascii="Verdana" w:hAnsi="Verdana"/>
                <w:b w:val="0"/>
                <w:sz w:val="16"/>
              </w:rPr>
              <w:t>Longitud del registro de las olas</w:t>
            </w:r>
          </w:p>
        </w:tc>
        <w:tc>
          <w:tcPr>
            <w:tcW w:type="dxa" w:w="3784"/>
          </w:tcPr>
          <w:p>
            <w:pPr>
              <w:spacing w:before="20" w:after="20"/>
            </w:pPr>
            <w:r/>
            <w:r>
              <w:rPr>
                <w:rFonts w:ascii="Verdana" w:hAnsi="Verdana"/>
                <w:b w:val="0"/>
                <w:sz w:val="16"/>
              </w:rPr>
              <w:t>D’D’D’D’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1 05 002</w:t>
            </w:r>
          </w:p>
        </w:tc>
        <w:tc>
          <w:tcPr>
            <w:tcW w:type="dxa" w:w="3784"/>
          </w:tcPr>
          <w:p>
            <w:pPr>
              <w:spacing w:before="20" w:after="20"/>
            </w:pPr>
            <w:r/>
            <w:r>
              <w:rPr>
                <w:rFonts w:ascii="Verdana" w:hAnsi="Verdana"/>
                <w:b w:val="0"/>
                <w:sz w:val="16"/>
              </w:rPr>
              <w:t>Repetir 5 descriptores 2 veces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 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0 22 070</w:t>
            </w:r>
          </w:p>
        </w:tc>
        <w:tc>
          <w:tcPr>
            <w:tcW w:type="dxa" w:w="3784"/>
          </w:tcPr>
          <w:p>
            <w:pPr>
              <w:spacing w:before="20" w:after="20"/>
            </w:pPr>
            <w:r/>
            <w:r>
              <w:rPr>
                <w:rFonts w:ascii="Verdana" w:hAnsi="Verdana"/>
                <w:b w:val="0"/>
                <w:sz w:val="16"/>
              </w:rPr>
              <w:t>Altura significativa de las olas</w:t>
            </w:r>
          </w:p>
        </w:tc>
        <w:tc>
          <w:tcPr>
            <w:tcW w:type="dxa" w:w="3784"/>
          </w:tcPr>
          <w:p>
            <w:pPr>
              <w:spacing w:before="20" w:after="20"/>
            </w:pPr>
            <w:r/>
            <w:r>
              <w:rPr>
                <w:rFonts w:ascii="Verdana" w:hAnsi="Verdana"/>
                <w:b w:val="0"/>
                <w:sz w:val="16"/>
              </w:rPr>
              <w:t>2HsHsHsHs o 6HseHseHseHse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0 22 072</w:t>
            </w:r>
          </w:p>
        </w:tc>
        <w:tc>
          <w:tcPr>
            <w:tcW w:type="dxa" w:w="3784"/>
          </w:tcPr>
          <w:p>
            <w:pPr>
              <w:spacing w:before="20" w:after="20"/>
            </w:pPr>
            <w:r/>
            <w:r>
              <w:rPr>
                <w:rFonts w:ascii="Verdana" w:hAnsi="Verdana"/>
                <w:b w:val="0"/>
                <w:sz w:val="16"/>
              </w:rPr>
              <w:t>Longitud espectral máxima de las olas</w:t>
            </w:r>
          </w:p>
        </w:tc>
        <w:tc>
          <w:tcPr>
            <w:tcW w:type="dxa" w:w="3784"/>
          </w:tcPr>
          <w:p>
            <w:pPr>
              <w:spacing w:before="20" w:after="20"/>
            </w:pPr>
            <w:r/>
            <w:r>
              <w:rPr>
                <w:rFonts w:ascii="Verdana" w:hAnsi="Verdana"/>
                <w:b w:val="0"/>
                <w:sz w:val="16"/>
              </w:rPr>
              <w:t>3PpPpPpPp – Sección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0 22 073</w:t>
            </w:r>
          </w:p>
        </w:tc>
        <w:tc>
          <w:tcPr>
            <w:tcW w:type="dxa" w:w="3784"/>
          </w:tcPr>
          <w:p>
            <w:pPr>
              <w:spacing w:before="20" w:after="20"/>
            </w:pPr>
            <w:r/>
            <w:r>
              <w:rPr>
                <w:rFonts w:ascii="Verdana" w:hAnsi="Verdana"/>
                <w:b w:val="0"/>
                <w:sz w:val="16"/>
              </w:rPr>
              <w:t>Altura máxima de las olas</w:t>
            </w:r>
          </w:p>
        </w:tc>
        <w:tc>
          <w:tcPr>
            <w:tcW w:type="dxa" w:w="3784"/>
          </w:tcPr>
          <w:p>
            <w:pPr>
              <w:spacing w:before="20" w:after="20"/>
            </w:pPr>
            <w:r/>
            <w:r>
              <w:rPr>
                <w:rFonts w:ascii="Verdana" w:hAnsi="Verdana"/>
                <w:b w:val="0"/>
                <w:sz w:val="16"/>
              </w:rPr>
              <w:t>0 4HmHmHmHm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0 22 075</w:t>
            </w:r>
          </w:p>
        </w:tc>
        <w:tc>
          <w:tcPr>
            <w:tcW w:type="dxa" w:w="3784"/>
          </w:tcPr>
          <w:p>
            <w:pPr>
              <w:spacing w:before="20" w:after="20"/>
            </w:pPr>
            <w:r/>
            <w:r>
              <w:rPr>
                <w:rFonts w:ascii="Verdana" w:hAnsi="Verdana"/>
                <w:b w:val="0"/>
                <w:sz w:val="16"/>
              </w:rPr>
              <w:t>Longitud media de las olas</w:t>
            </w:r>
          </w:p>
        </w:tc>
        <w:tc>
          <w:tcPr>
            <w:tcW w:type="dxa" w:w="3784"/>
          </w:tcPr>
          <w:p>
            <w:pPr>
              <w:spacing w:before="20" w:after="20"/>
            </w:pPr>
            <w:r/>
            <w:r>
              <w:rPr>
                <w:rFonts w:ascii="Verdana" w:hAnsi="Verdana"/>
                <w:b w:val="0"/>
                <w:sz w:val="16"/>
              </w:rPr>
              <w:t>5PaPaPaPa – Sección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1 27 000</w:t>
            </w:r>
          </w:p>
        </w:tc>
        <w:tc>
          <w:tcPr>
            <w:tcW w:type="dxa" w:w="3784"/>
          </w:tcPr>
          <w:p>
            <w:pPr>
              <w:spacing w:before="20" w:after="20"/>
            </w:pPr>
            <w:r/>
            <w:r>
              <w:rPr>
                <w:rFonts w:ascii="Verdana" w:hAnsi="Verdana"/>
                <w:b w:val="0"/>
                <w:sz w:val="16"/>
              </w:rPr>
              <w:t>Repetición diferida de 27 descriptores</w:t>
            </w:r>
          </w:p>
        </w:tc>
        <w:tc>
          <w:tcPr>
            <w:tcW w:type="dxa" w:w="3784"/>
          </w:tcPr>
          <w:p>
            <w:pPr>
              <w:spacing w:before="20" w:after="20"/>
            </w:pPr>
            <w:r/>
            <w:r>
              <w:rPr>
                <w:rFonts w:ascii="Verdana" w:hAnsi="Verdana"/>
                <w:b w:val="0"/>
                <w:sz w:val="16"/>
              </w:rPr>
              <w:t>Repetición según el tipo de sensor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(0,1,2) normalmente 1</w:t>
            </w:r>
          </w:p>
        </w:tc>
        <w:tc>
          <w:tcPr>
            <w:tcW w:type="dxa" w:w="3784"/>
          </w:tcPr>
          <w:p>
            <w:pPr>
              <w:spacing w:before="20" w:after="20"/>
            </w:pPr>
            <w:r/>
            <w:r>
              <w:rPr>
                <w:rFonts w:ascii="Verdana" w:hAnsi="Verdana"/>
                <w:b w:val="0"/>
                <w:sz w:val="16"/>
              </w:rPr>
              <w:t>Note 41: Normalmente 1, puede ser 2 si están en uso los sensores de elevación y de pendiente, o 0 si no hay datos espectrales.</w:t>
            </w:r>
          </w:p>
        </w:tc>
      </w:tr>
      <w:tr>
        <w:trPr>
          <w:cantSplit/>
        </w:trPr>
        <w:tc>
          <w:tcPr>
            <w:tcW w:type="dxa" w:w="3784"/>
          </w:tcPr>
          <w:p>
            <w:pPr>
              <w:spacing w:before="20" w:after="20"/>
            </w:pPr>
            <w:r/>
            <w:r>
              <w:rPr>
                <w:rFonts w:ascii="Verdana" w:hAnsi="Verdana"/>
                <w:b w:val="0"/>
                <w:sz w:val="16"/>
              </w:rPr>
              <w:t>0 02 046</w:t>
            </w:r>
          </w:p>
        </w:tc>
        <w:tc>
          <w:tcPr>
            <w:tcW w:type="dxa" w:w="3784"/>
          </w:tcPr>
          <w:p>
            <w:pPr>
              <w:spacing w:before="20" w:after="20"/>
            </w:pPr>
            <w:r/>
            <w:r>
              <w:rPr>
                <w:rFonts w:ascii="Verdana" w:hAnsi="Verdana"/>
                <w:b w:val="0"/>
                <w:sz w:val="16"/>
              </w:rPr>
              <w:t>Instrumentos de medición de las olas</w:t>
            </w:r>
          </w:p>
        </w:tc>
        <w:tc>
          <w:tcPr>
            <w:tcW w:type="dxa" w:w="3784"/>
          </w:tcPr>
          <w:p>
            <w:pPr>
              <w:spacing w:before="20" w:after="20"/>
            </w:pPr>
            <w:r/>
            <w:r>
              <w:rPr>
                <w:rFonts w:ascii="Verdana" w:hAnsi="Verdana"/>
                <w:b w:val="0"/>
                <w:sz w:val="16"/>
              </w:rPr>
              <w:t>= 1 sensor de elevación, = 2 sensor de pendiente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 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0 22 103</w:t>
            </w:r>
          </w:p>
        </w:tc>
        <w:tc>
          <w:tcPr>
            <w:tcW w:type="dxa" w:w="3784"/>
          </w:tcPr>
          <w:p>
            <w:pPr>
              <w:spacing w:before="20" w:after="20"/>
            </w:pPr>
            <w:r/>
            <w:r>
              <w:rPr>
                <w:rFonts w:ascii="Verdana" w:hAnsi="Verdana"/>
                <w:b w:val="0"/>
                <w:sz w:val="16"/>
              </w:rPr>
              <w:t>Densidad espectral máxima ajustada no direccional de las olas según el número de onda</w:t>
            </w:r>
          </w:p>
        </w:tc>
        <w:tc>
          <w:tcPr>
            <w:tcW w:type="dxa" w:w="3784"/>
          </w:tcPr>
          <w:p>
            <w:pPr>
              <w:spacing w:before="20" w:after="20"/>
            </w:pPr>
            <w:r/>
            <w:r>
              <w:rPr>
                <w:rFonts w:ascii="Verdana" w:hAnsi="Verdana"/>
                <w:b w:val="0"/>
                <w:sz w:val="16"/>
              </w:rPr>
              <w:t>CmCmCm – Sección 2 o CsmCsmCsm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0 22 084</w:t>
            </w:r>
          </w:p>
        </w:tc>
        <w:tc>
          <w:tcPr>
            <w:tcW w:type="dxa" w:w="3784"/>
          </w:tcPr>
          <w:p>
            <w:pPr>
              <w:spacing w:before="20" w:after="20"/>
            </w:pPr>
            <w:r/>
            <w:r>
              <w:rPr>
                <w:rFonts w:ascii="Verdana" w:hAnsi="Verdana"/>
                <w:b w:val="0"/>
                <w:sz w:val="16"/>
              </w:rPr>
              <w:t>Banda que contiene la densidad espectral máxima no direccional de las olas</w:t>
            </w:r>
          </w:p>
        </w:tc>
        <w:tc>
          <w:tcPr>
            <w:tcW w:type="dxa" w:w="3784"/>
          </w:tcPr>
          <w:p>
            <w:pPr>
              <w:spacing w:before="20" w:after="20"/>
            </w:pPr>
            <w:r/>
            <w:r>
              <w:rPr>
                <w:rFonts w:ascii="Verdana" w:hAnsi="Verdana"/>
                <w:b w:val="0"/>
                <w:sz w:val="16"/>
              </w:rPr>
              <w:t>nmnm – Sección 2 o nsmnsm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1 20 000</w:t>
            </w:r>
          </w:p>
        </w:tc>
        <w:tc>
          <w:tcPr>
            <w:tcW w:type="dxa" w:w="3784"/>
          </w:tcPr>
          <w:p>
            <w:pPr>
              <w:spacing w:before="20" w:after="20"/>
            </w:pPr>
            <w:r/>
            <w:r>
              <w:rPr>
                <w:rFonts w:ascii="Verdana" w:hAnsi="Verdana"/>
                <w:b w:val="0"/>
                <w:sz w:val="16"/>
              </w:rPr>
              <w:t>Repetición diferida de 20 descriptores</w:t>
            </w:r>
          </w:p>
        </w:tc>
        <w:tc>
          <w:tcPr>
            <w:tcW w:type="dxa" w:w="3784"/>
          </w:tcPr>
          <w:p>
            <w:pPr>
              <w:spacing w:before="20" w:after="20"/>
            </w:pPr>
            <w:r/>
            <w:r>
              <w:rPr>
                <w:rFonts w:ascii="Verdana" w:hAnsi="Verdana"/>
                <w:b w:val="0"/>
                <w:sz w:val="16"/>
              </w:rPr>
              <w:t>Repetición en las bandas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111BTBT – Sección 1 (número de banda)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0 22 081</w:t>
            </w:r>
          </w:p>
        </w:tc>
        <w:tc>
          <w:tcPr>
            <w:tcW w:type="dxa" w:w="3784"/>
          </w:tcPr>
          <w:p>
            <w:pPr>
              <w:spacing w:before="20" w:after="20"/>
            </w:pPr>
            <w:r/>
            <w:r>
              <w:rPr>
                <w:rFonts w:ascii="Verdana" w:hAnsi="Verdana"/>
                <w:b w:val="0"/>
                <w:sz w:val="16"/>
              </w:rPr>
              <w:t>Número de onda central de las bandas de ondas</w:t>
            </w:r>
          </w:p>
        </w:tc>
        <w:tc>
          <w:tcPr>
            <w:tcW w:type="dxa" w:w="3784"/>
          </w:tcPr>
          <w:p>
            <w:pPr>
              <w:spacing w:before="20" w:after="20"/>
            </w:pPr>
            <w:r/>
            <w:r>
              <w:rPr>
                <w:rFonts w:ascii="Verdana" w:hAnsi="Verdana"/>
                <w:b w:val="0"/>
                <w:sz w:val="16"/>
              </w:rPr>
              <w:t>1f1f1f1f1x ... – Sección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0 22 108</w:t>
            </w:r>
          </w:p>
        </w:tc>
        <w:tc>
          <w:tcPr>
            <w:tcW w:type="dxa" w:w="3784"/>
          </w:tcPr>
          <w:p>
            <w:pPr>
              <w:spacing w:before="20" w:after="20"/>
            </w:pPr>
            <w:r/>
            <w:r>
              <w:rPr>
                <w:rFonts w:ascii="Verdana" w:hAnsi="Verdana"/>
                <w:b w:val="0"/>
                <w:sz w:val="16"/>
              </w:rPr>
              <w:t>Relación de densidad espectral de las olas</w:t>
            </w:r>
          </w:p>
        </w:tc>
        <w:tc>
          <w:tcPr>
            <w:tcW w:type="dxa" w:w="3784"/>
          </w:tcPr>
          <w:p>
            <w:pPr>
              <w:spacing w:before="20" w:after="20"/>
            </w:pPr>
            <w:r/>
            <w:r>
              <w:rPr>
                <w:rFonts w:ascii="Verdana" w:hAnsi="Verdana"/>
                <w:b w:val="0"/>
                <w:sz w:val="16"/>
              </w:rPr>
              <w:t>1c1c1c2c2 ... – Sección 2 o 1cs1cs1cs2cs2 ... – Sección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0 22 086</w:t>
            </w:r>
          </w:p>
        </w:tc>
        <w:tc>
          <w:tcPr>
            <w:tcW w:type="dxa" w:w="3784"/>
          </w:tcPr>
          <w:p>
            <w:pPr>
              <w:spacing w:before="20" w:after="20"/>
            </w:pPr>
            <w:r/>
            <w:r>
              <w:rPr>
                <w:rFonts w:ascii="Verdana" w:hAnsi="Verdana"/>
                <w:b w:val="0"/>
                <w:sz w:val="16"/>
              </w:rPr>
              <w:t>Dirección media de donde provienen las olas</w:t>
            </w:r>
          </w:p>
        </w:tc>
        <w:tc>
          <w:tcPr>
            <w:tcW w:type="dxa" w:w="3784"/>
          </w:tcPr>
          <w:p>
            <w:pPr>
              <w:spacing w:before="20" w:after="20"/>
            </w:pPr>
            <w:r/>
            <w:r>
              <w:rPr>
                <w:rFonts w:ascii="Verdana" w:hAnsi="Verdana"/>
                <w:b w:val="0"/>
                <w:sz w:val="16"/>
              </w:rPr>
              <w:t>1da1da1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0 22 087</w:t>
            </w:r>
          </w:p>
        </w:tc>
        <w:tc>
          <w:tcPr>
            <w:tcW w:type="dxa" w:w="3784"/>
          </w:tcPr>
          <w:p>
            <w:pPr>
              <w:spacing w:before="20" w:after="20"/>
            </w:pPr>
            <w:r/>
            <w:r>
              <w:rPr>
                <w:rFonts w:ascii="Verdana" w:hAnsi="Verdana"/>
                <w:b w:val="0"/>
                <w:sz w:val="16"/>
              </w:rPr>
              <w:t>Dirección principal de donde provienen las olas</w:t>
            </w:r>
          </w:p>
        </w:tc>
        <w:tc>
          <w:tcPr>
            <w:tcW w:type="dxa" w:w="3784"/>
          </w:tcPr>
          <w:p>
            <w:pPr>
              <w:spacing w:before="20" w:after="20"/>
            </w:pPr>
            <w:r/>
            <w:r>
              <w:rPr>
                <w:rFonts w:ascii="Verdana" w:hAnsi="Verdana"/>
                <w:b w:val="0"/>
                <w:sz w:val="16"/>
              </w:rPr>
              <w:t>da2da2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0 22 088</w:t>
            </w:r>
          </w:p>
        </w:tc>
        <w:tc>
          <w:tcPr>
            <w:tcW w:type="dxa" w:w="3784"/>
          </w:tcPr>
          <w:p>
            <w:pPr>
              <w:spacing w:before="20" w:after="20"/>
            </w:pPr>
            <w:r/>
            <w:r>
              <w:rPr>
                <w:rFonts w:ascii="Verdana" w:hAnsi="Verdana"/>
                <w:b w:val="0"/>
                <w:sz w:val="16"/>
              </w:rPr>
              <w:t>Primera coordenada polar normalizada obtenida con los coeficientes de Fourier</w:t>
            </w:r>
          </w:p>
        </w:tc>
        <w:tc>
          <w:tcPr>
            <w:tcW w:type="dxa" w:w="3784"/>
          </w:tcPr>
          <w:p>
            <w:pPr>
              <w:spacing w:before="20" w:after="20"/>
            </w:pPr>
            <w:r/>
            <w:r>
              <w:rPr>
                <w:rFonts w:ascii="Verdana" w:hAnsi="Verdana"/>
                <w:b w:val="0"/>
                <w:sz w:val="16"/>
              </w:rPr>
              <w:t>r1r1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0 22 089</w:t>
            </w:r>
          </w:p>
        </w:tc>
        <w:tc>
          <w:tcPr>
            <w:tcW w:type="dxa" w:w="3784"/>
          </w:tcPr>
          <w:p>
            <w:pPr>
              <w:spacing w:before="20" w:after="20"/>
            </w:pPr>
            <w:r/>
            <w:r>
              <w:rPr>
                <w:rFonts w:ascii="Verdana" w:hAnsi="Verdana"/>
                <w:b w:val="0"/>
                <w:sz w:val="16"/>
              </w:rPr>
              <w:t>Segunda coordenada polar normalizada obtenida con los coeficientes de Fourier</w:t>
            </w:r>
          </w:p>
        </w:tc>
        <w:tc>
          <w:tcPr>
            <w:tcW w:type="dxa" w:w="3784"/>
          </w:tcPr>
          <w:p>
            <w:pPr>
              <w:spacing w:before="20" w:after="20"/>
            </w:pPr>
            <w:r/>
            <w:r>
              <w:rPr>
                <w:rFonts w:ascii="Verdana" w:hAnsi="Verdana"/>
                <w:b w:val="0"/>
                <w:sz w:val="16"/>
              </w:rPr>
              <w:t>r2r2 – Sección 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39: Espectros no direccionales, (Ib = 0 en WAVEOB) o espectros direccionales parciales (Ib = 1 en WAVEOB con una dirección por número de onda). Conteo = 0 (espectros direccionales completos) o 1 (espectros no direccionales o espectros direccionales parciales). Los espectros direccionales parciales tienen una sola dirección por banda de número de onda.</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1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0 22 105</w:t>
            </w:r>
          </w:p>
        </w:tc>
        <w:tc>
          <w:tcPr>
            <w:tcW w:type="dxa" w:w="3784"/>
          </w:tcPr>
          <w:p>
            <w:pPr>
              <w:spacing w:before="20" w:after="20"/>
            </w:pPr>
            <w:r/>
            <w:r>
              <w:rPr>
                <w:rFonts w:ascii="Verdana" w:hAnsi="Verdana"/>
                <w:b w:val="0"/>
                <w:sz w:val="16"/>
              </w:rPr>
              <w:t>Densidad espectral ajustada no direccional de las olas según el número de onda</w:t>
            </w:r>
          </w:p>
        </w:tc>
        <w:tc>
          <w:tcPr>
            <w:tcW w:type="dxa" w:w="3784"/>
          </w:tcPr>
          <w:p>
            <w:pPr>
              <w:spacing w:before="20" w:after="20"/>
            </w:pPr>
            <w:r/>
            <w:r>
              <w:rPr>
                <w:rFonts w:ascii="Verdana" w:hAnsi="Verdana"/>
                <w:b w:val="0"/>
                <w:sz w:val="16"/>
              </w:rPr>
              <w:t>1A1A1A1x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t>Note 37: Faltante para los espectros no direccionales.</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Repetición diferida de 5 descriptores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22: Espectros direccionales completos (Ib = 1 en WAVEOB con más de una dirección por banda de número de onda). El conteo de repeticiones es el número de direcciones por banda de número de onda que debería abarcar normalmente todo el círculo.</w:t>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Factor de repetición diferida del descriptor</w:t>
            </w:r>
          </w:p>
        </w:tc>
        <w:tc>
          <w:tcPr>
            <w:tcW w:type="dxa" w:w="3784"/>
          </w:tcPr>
          <w:p>
            <w:pPr>
              <w:spacing w:before="20" w:after="20"/>
            </w:pPr>
            <w:r/>
            <w:r>
              <w:rPr>
                <w:rFonts w:ascii="Verdana" w:hAnsi="Verdana"/>
                <w:b w:val="0"/>
                <w:sz w:val="16"/>
              </w:rPr>
              <w:t>n – Sección 5 (número de direcciones contadas); = 0 si Ib = 0 (no direccional)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x – La escala se aplicará a los siguientes descriptores de elemento.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0 22 107</w:t>
            </w:r>
          </w:p>
        </w:tc>
        <w:tc>
          <w:tcPr>
            <w:tcW w:type="dxa" w:w="3784"/>
          </w:tcPr>
          <w:p>
            <w:pPr>
              <w:spacing w:before="20" w:after="20"/>
            </w:pPr>
            <w:r/>
            <w:r>
              <w:rPr>
                <w:rFonts w:ascii="Verdana" w:hAnsi="Verdana"/>
                <w:b w:val="0"/>
                <w:sz w:val="16"/>
              </w:rPr>
              <w:t>Densidad espectral ajustada direccional de las olas según el número de onda</w:t>
            </w:r>
          </w:p>
        </w:tc>
        <w:tc>
          <w:tcPr>
            <w:tcW w:type="dxa" w:w="3784"/>
          </w:tcPr>
          <w:p>
            <w:pPr>
              <w:spacing w:before="20" w:after="20"/>
            </w:pPr>
            <w:r/>
            <w:r>
              <w:rPr>
                <w:rFonts w:ascii="Verdana" w:hAnsi="Verdana"/>
                <w:b w:val="0"/>
                <w:sz w:val="16"/>
              </w:rPr>
              <w:t>1A1A1A1x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0 08 090</w:t>
            </w:r>
          </w:p>
        </w:tc>
        <w:tc>
          <w:tcPr>
            <w:tcW w:type="dxa" w:w="3784"/>
          </w:tcPr>
          <w:p>
            <w:pPr>
              <w:spacing w:before="20" w:after="20"/>
            </w:pPr>
            <w:r/>
            <w:r>
              <w:rPr>
                <w:rFonts w:ascii="Verdana" w:hAnsi="Verdana"/>
                <w:b w:val="0"/>
                <w:sz w:val="16"/>
              </w:rPr>
              <w:t>Escala decimal de los significandos siguientes</w:t>
            </w:r>
          </w:p>
        </w:tc>
        <w:tc>
          <w:tcPr>
            <w:tcW w:type="dxa" w:w="3784"/>
          </w:tcPr>
          <w:p>
            <w:pPr>
              <w:spacing w:before="20" w:after="20"/>
            </w:pPr>
            <w:r/>
            <w:r>
              <w:rPr>
                <w:rFonts w:ascii="Verdana" w:hAnsi="Verdana"/>
                <w:b w:val="0"/>
                <w:sz w:val="16"/>
              </w:rPr>
              <w:t>Fijar en faltante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0 22 186</w:t>
            </w:r>
          </w:p>
        </w:tc>
        <w:tc>
          <w:tcPr>
            <w:tcW w:type="dxa" w:w="3784"/>
          </w:tcPr>
          <w:p>
            <w:pPr>
              <w:spacing w:before="20" w:after="20"/>
            </w:pPr>
            <w:r/>
            <w:r>
              <w:rPr>
                <w:rFonts w:ascii="Verdana" w:hAnsi="Verdana"/>
                <w:b w:val="0"/>
                <w:sz w:val="16"/>
              </w:rPr>
              <w:t>Dirección de donde provienen las olas</w:t>
            </w:r>
          </w:p>
        </w:tc>
        <w:tc>
          <w:tcPr>
            <w:tcW w:type="dxa" w:w="3784"/>
          </w:tcPr>
          <w:p>
            <w:pPr>
              <w:spacing w:before="20" w:after="20"/>
            </w:pPr>
            <w:r/>
            <w:r>
              <w:rPr>
                <w:rFonts w:ascii="Verdana" w:hAnsi="Verdana"/>
                <w:b w:val="0"/>
                <w:sz w:val="16"/>
              </w:rPr>
              <w:t>1d1d1 – Sección 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0 22 187</w:t>
            </w:r>
          </w:p>
        </w:tc>
        <w:tc>
          <w:tcPr>
            <w:tcW w:type="dxa" w:w="3784"/>
          </w:tcPr>
          <w:p>
            <w:pPr>
              <w:spacing w:before="20" w:after="20"/>
            </w:pPr>
            <w:r/>
            <w:r>
              <w:rPr>
                <w:rFonts w:ascii="Verdana" w:hAnsi="Verdana"/>
                <w:b w:val="0"/>
                <w:sz w:val="16"/>
              </w:rPr>
              <w:t>Dispersión direccional de la ola</w:t>
            </w:r>
          </w:p>
        </w:tc>
        <w:tc>
          <w:tcPr>
            <w:tcW w:type="dxa" w:w="3784"/>
          </w:tcPr>
          <w:p>
            <w:pPr>
              <w:spacing w:before="20" w:after="20"/>
            </w:pPr>
            <w:r/>
            <w:r>
              <w:rPr>
                <w:rFonts w:ascii="Verdana" w:hAnsi="Verdana"/>
                <w:b w:val="0"/>
                <w:sz w:val="16"/>
              </w:rPr>
              <w:t>dsds – Sección 5</w:t>
            </w:r>
          </w:p>
        </w:tc>
        <w:tc>
          <w:tcPr>
            <w:tcW w:type="dxa" w:w="3784"/>
          </w:tcPr>
          <w:p>
            <w:pPr>
              <w:spacing w:before="20" w:after="20"/>
            </w:pPr>
            <w:r/>
            <w:r>
              <w:rPr>
                <w:rFonts w:ascii="Verdana" w:hAnsi="Verdana"/>
                <w:b w:val="0"/>
                <w:sz w:val="16"/>
              </w:rPr>
            </w:r>
          </w:p>
        </w:tc>
      </w:tr>
    </w:tbl>
    <w:p/>
    <w:p>
      <w:r>
        <w:rPr>
          <w:rFonts w:ascii="Verdana" w:hAnsi="Verdana"/>
          <w:b/>
          <w:sz w:val="18"/>
        </w:rPr>
        <w:t>3 08 017 (Secuencia para notificar observaciones desde plataformas marinas)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3 01 056</w:t>
            </w:r>
          </w:p>
        </w:tc>
        <w:tc>
          <w:tcPr>
            <w:tcW w:type="dxa" w:w="3784"/>
          </w:tcPr>
          <w:p>
            <w:pPr>
              <w:spacing w:before="20" w:after="20"/>
            </w:pPr>
            <w:r/>
            <w:r>
              <w:rPr>
                <w:rFonts w:ascii="Verdana" w:hAnsi="Verdana"/>
                <w:b w:val="0"/>
                <w:sz w:val="16"/>
              </w:rPr>
              <w:t>Secuencia para identificación de plataforma, tipo, hora y emplazamiento del informe de observación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Datos de viento desde buquesu otras plataformas marinas (véase la nota)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3 02 053</w:t>
            </w:r>
          </w:p>
        </w:tc>
        <w:tc>
          <w:tcPr>
            <w:tcW w:type="dxa" w:w="3784"/>
          </w:tcPr>
          <w:p>
            <w:pPr>
              <w:spacing w:before="20" w:after="20"/>
            </w:pPr>
            <w:r/>
            <w:r>
              <w:rPr>
                <w:rFonts w:ascii="Verdana" w:hAnsi="Verdana"/>
                <w:b w:val="0"/>
                <w:sz w:val="16"/>
              </w:rPr>
              <w:t>Datos de visibilidad desde buques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Información general sobre nubes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Capa de nubes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3 02 038</w:t>
            </w:r>
          </w:p>
        </w:tc>
        <w:tc>
          <w:tcPr>
            <w:tcW w:type="dxa" w:w="3784"/>
          </w:tcPr>
          <w:p>
            <w:pPr>
              <w:spacing w:before="20" w:after="20"/>
            </w:pPr>
            <w:r/>
            <w:r>
              <w:rPr>
                <w:rFonts w:ascii="Verdana" w:hAnsi="Verdana"/>
                <w:b w:val="0"/>
                <w:sz w:val="16"/>
              </w:rPr>
              <w:t>Tiempo presente y pasado</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Secuencia para la representación de mediciones básicas de las olas</w:t>
            </w:r>
          </w:p>
        </w:tc>
        <w:tc>
          <w:tcPr>
            <w:tcW w:type="dxa" w:w="3784"/>
          </w:tcPr>
          <w:p>
            <w:pPr>
              <w:spacing w:before="20" w:after="20"/>
            </w:pPr>
            <w:r/>
            <w:r>
              <w:rPr>
                <w:rFonts w:ascii="Verdana" w:hAnsi="Verdana"/>
                <w:b w:val="0"/>
                <w:sz w:val="16"/>
              </w:rPr>
              <w:t>Opcional</w:t>
            </w:r>
          </w:p>
        </w:tc>
        <w:tc>
          <w:tcPr>
            <w:tcW w:type="dxa" w:w="3784"/>
          </w:tcPr>
          <w:p>
            <w:pPr>
              <w:spacing w:before="20" w:after="20"/>
            </w:pPr>
            <w:r/>
            <w:r>
              <w:rPr>
                <w:rFonts w:ascii="Verdana" w:hAnsi="Verdana"/>
                <w:b w:val="0"/>
                <w:sz w:val="16"/>
              </w:rPr>
            </w:r>
          </w:p>
        </w:tc>
      </w:tr>
    </w:tbl>
    <w:p/>
    <w:p>
      <w:r>
        <w:rPr>
          <w:rFonts w:ascii="Verdana" w:hAnsi="Verdana"/>
          <w:b/>
          <w:sz w:val="18"/>
        </w:rPr>
        <w:t>3 08 018 (Secuencia para notificar observaciones básicas desde EMA a bordo de buques)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Identificador del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3 01 093</w:t>
            </w:r>
          </w:p>
        </w:tc>
        <w:tc>
          <w:tcPr>
            <w:tcW w:type="dxa" w:w="3784"/>
          </w:tcPr>
          <w:p>
            <w:pPr>
              <w:spacing w:before="20" w:after="20"/>
            </w:pPr>
            <w:r/>
            <w:r>
              <w:rPr>
                <w:rFonts w:ascii="Verdana" w:hAnsi="Verdana"/>
                <w:b w:val="0"/>
                <w:sz w:val="16"/>
              </w:rPr>
              <w:t>Identificación del buque, movimiento, fecha/hora, coordenadas horizontales y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Presión y cambio de presión en 3 horas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Datos de temperatura y humedad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Repetición diferida de 1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Factor de repetición ligeramente diferida del descriptor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3 02 064</w:t>
            </w:r>
          </w:p>
        </w:tc>
        <w:tc>
          <w:tcPr>
            <w:tcW w:type="dxa" w:w="3784"/>
          </w:tcPr>
          <w:p>
            <w:pPr>
              <w:spacing w:before="20" w:after="20"/>
            </w:pPr>
            <w:r/>
            <w:r>
              <w:rPr>
                <w:rFonts w:ascii="Verdana" w:hAnsi="Verdana"/>
                <w:b w:val="0"/>
                <w:sz w:val="16"/>
              </w:rPr>
              <w:t>Datos de viento de buques u otras plataformas marinas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08 021 (Valores mensuales de una estación meteorológica oceánica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Identificador del buque o de la estación terrestre móvil</w:t>
            </w:r>
          </w:p>
        </w:tc>
        <w:tc>
          <w:tcPr>
            <w:tcW w:type="dxa" w:w="3784"/>
          </w:tcPr>
          <w:p>
            <w:pPr>
              <w:spacing w:before="20" w:after="20"/>
            </w:pPr>
            <w:r/>
            <w:r>
              <w:rPr>
                <w:rFonts w:ascii="Verdana" w:hAnsi="Verdana"/>
                <w:b w:val="0"/>
                <w:sz w:val="16"/>
              </w:rPr>
              <w:t>Señal de llamada del buque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Tipo de estación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Año, mes, día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Hora, minuto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Latitud/longitud (exactitud aproximada)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Altura del suelo de la estación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Altura del barómetro sobre el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Número de días del mes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Grupo de frecuencia, precipitación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08 022 (Normales mensuales de una estación meteorológica oceánica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Presión reducida a nivel medio del 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Medición de la temperatura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Presión del vapor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Altura del sensor sobre la superficie del agua</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Temperatura del mar/agua</w:t>
            </w:r>
          </w:p>
        </w:tc>
        <w:tc>
          <w:tcPr>
            <w:tcW w:type="dxa" w:w="3784"/>
          </w:tcPr>
          <w:p>
            <w:pPr>
              <w:spacing w:before="20" w:after="20"/>
            </w:pPr>
            <w:r/>
            <w:r>
              <w:rPr>
                <w:rFonts w:ascii="Verdana" w:hAnsi="Verdana"/>
                <w:b w:val="0"/>
                <w:sz w:val="16"/>
              </w:rPr>
              <w:t>Temperatura en la superficie del mar, método de medición y profundidad bajo la superficie del mar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Comienzo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Año</w:t>
            </w:r>
          </w:p>
        </w:tc>
        <w:tc>
          <w:tcPr>
            <w:tcW w:type="dxa" w:w="3784"/>
          </w:tcPr>
          <w:p>
            <w:pPr>
              <w:spacing w:before="20" w:after="20"/>
            </w:pPr>
            <w:r/>
            <w:r>
              <w:rPr>
                <w:rFonts w:ascii="Verdana" w:hAnsi="Verdana"/>
                <w:b w:val="0"/>
                <w:sz w:val="16"/>
              </w:rPr>
              <w:t>Final del período de referencia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Día</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Hora</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Período o desplazamiento de tiempo abreviado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Altura del sensor sobre el suelo local (o la cubierta de la plataforma marina)</w:t>
            </w:r>
          </w:p>
        </w:tc>
        <w:tc>
          <w:tcPr>
            <w:tcW w:type="dxa" w:w="3784"/>
          </w:tcPr>
          <w:p>
            <w:pPr>
              <w:spacing w:before="20" w:after="20"/>
            </w:pPr>
            <w:r/>
            <w:r>
              <w:rPr>
                <w:rFonts w:ascii="Verdana" w:hAnsi="Verdana"/>
                <w:b w:val="0"/>
                <w:sz w:val="16"/>
              </w:rPr>
              <w:t>Medición de la precipitación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 4 valor medio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Precipitación total acumulada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Número de días con precipitación igual o superior a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Estadísticas de primer orden</w:t>
            </w:r>
          </w:p>
        </w:tc>
        <w:tc>
          <w:tcPr>
            <w:tcW w:type="dxa" w:w="3784"/>
          </w:tcPr>
          <w:p>
            <w:pPr>
              <w:spacing w:before="20" w:after="20"/>
            </w:pPr>
            <w:r/>
            <w:r>
              <w:rPr>
                <w:rFonts w:ascii="Verdana" w:hAnsi="Verdana"/>
                <w:b w:val="0"/>
                <w:sz w:val="16"/>
              </w:rPr>
              <w:t>Fijar en faltante (anular)</w:t>
            </w:r>
          </w:p>
        </w:tc>
        <w:tc>
          <w:tcPr>
            <w:tcW w:type="dxa" w:w="3784"/>
          </w:tcPr>
          <w:p>
            <w:pPr>
              <w:spacing w:before="20" w:after="20"/>
            </w:pPr>
            <w:r/>
            <w:r>
              <w:rPr>
                <w:rFonts w:ascii="Verdana" w:hAnsi="Verdana"/>
                <w:b w:val="0"/>
                <w:sz w:val="16"/>
              </w:rPr>
            </w:r>
          </w:p>
        </w:tc>
      </w:tr>
    </w:tbl>
    <w:p/>
    <w:p>
      <w:r>
        <w:rPr>
          <w:rFonts w:ascii="Verdana" w:hAnsi="Verdana"/>
          <w:b/>
          <w:sz w:val="18"/>
        </w:rPr>
        <w:t>3 08 023 (Secuencia para la representación de valores mensuales apropiados para datos CLIMAT SHIP conforme a las prácticas de notificación regionales o nacionales)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3 08 021</w:t>
            </w:r>
          </w:p>
        </w:tc>
        <w:tc>
          <w:tcPr>
            <w:tcW w:type="dxa" w:w="3784"/>
          </w:tcPr>
          <w:p>
            <w:pPr>
              <w:spacing w:before="20" w:after="20"/>
            </w:pPr>
            <w:r/>
            <w:r>
              <w:rPr>
                <w:rFonts w:ascii="Verdana" w:hAnsi="Verdana"/>
                <w:b w:val="0"/>
                <w:sz w:val="16"/>
              </w:rPr>
              <w:t>Valores mensuales de una estación meteorológica oceánica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3 08 022</w:t>
            </w:r>
          </w:p>
        </w:tc>
        <w:tc>
          <w:tcPr>
            <w:tcW w:type="dxa" w:w="3784"/>
          </w:tcPr>
          <w:p>
            <w:pPr>
              <w:spacing w:before="20" w:after="20"/>
            </w:pPr>
            <w:r/>
            <w:r>
              <w:rPr>
                <w:rFonts w:ascii="Verdana" w:hAnsi="Verdana"/>
                <w:b w:val="0"/>
                <w:sz w:val="16"/>
              </w:rPr>
              <w:t>Normales mensuales de una estación meteorológica oceánica conforme a las prácticas de notificación regionales o nacionales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