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09: Secuencias de los sondeos verticales (datos convencionales)</w:t>
      </w:r>
    </w:p>
    <w:p>
      <w:r>
        <w:rPr>
          <w:rFonts w:ascii="Verdana" w:hAnsi="Verdana"/>
          <w:b/>
          <w:sz w:val="18"/>
        </w:rPr>
        <w:t>3 09 001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gran exactitud)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Viento en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09 002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exactitud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Viento en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09 003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gran exactitud)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Viento al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09 004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exactitud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Viento al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09 005 (Sondeo vertical con humedad relativa)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gran exactitud)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Geopotencial, temperatura, humedad,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09 006 (Sondeo vertical con humedad relativa)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exactitud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Geopotencial, temperatura, humedad,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09 007 (Sondeo vertical con datos de punto de rocío)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gran exactitud)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Geopotencial, temperatura, temperatura del punto de rocío,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09 008 (Sondeo vertical con datos de punto de rocío)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precisión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Geopotencial, temperatura, temperatura del punto de rocío,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09 011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Viento en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09 012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09 013 (Sondeo vertical con humedad relativa)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Geopotencial, temperatura, humedad,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09 014 (Sondeo vertical con datos de punto de rocío)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Geopotencial, temperatura, temperatura del punto de rocío,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09 015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Viento en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09 016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09 017 (Sondeo vertical con humedad relativa)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Geopotencial, temperatura, humedad,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09 018 (Sondeo vertical con humedad relativa)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Geopotencial, temperatura, temperatura del punto de rocío,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09 019 (Perfilador del viento — sondeo de datos sobre 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Identificación y tipo de estación, fecha/hora, posición (gran exactitud),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Viento en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09 020 (Perfilador del viento — coordenadas cartesianas)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Identificación y tipo de estación, fecha/hora, posición (gran exactitud),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0 11 005</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09 021 (Datos de viento obtenidos por perfilador de viento con una sola longitud de onda (datos de producto))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 de bloque y de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Repetición diferida de 12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0 11 110</w:t>
            </w:r>
          </w:p>
        </w:tc>
        <w:tc>
          <w:tcPr>
            <w:tcW w:type="dxa" w:w="3784"/>
          </w:tcPr>
          <w:p>
            <w:pPr>
              <w:spacing w:before="20" w:after="20"/>
            </w:pPr>
            <w:r/>
            <w:r>
              <w:rPr>
                <w:rFonts w:ascii="Verdana" w:hAnsi="Verdana"/>
                <w:b w:val="0"/>
                <w:sz w:val="16"/>
              </w:rPr>
              <w:t>Incertidumbre en el 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0 11 111</w:t>
            </w:r>
          </w:p>
        </w:tc>
        <w:tc>
          <w:tcPr>
            <w:tcW w:type="dxa" w:w="3784"/>
          </w:tcPr>
          <w:p>
            <w:pPr>
              <w:spacing w:before="20" w:after="20"/>
            </w:pPr>
            <w:r/>
            <w:r>
              <w:rPr>
                <w:rFonts w:ascii="Verdana" w:hAnsi="Verdana"/>
                <w:b w:val="0"/>
                <w:sz w:val="16"/>
              </w:rPr>
              <w:t>Incertidumbre en el 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0 11 112</w:t>
            </w:r>
          </w:p>
        </w:tc>
        <w:tc>
          <w:tcPr>
            <w:tcW w:type="dxa" w:w="3784"/>
          </w:tcPr>
          <w:p>
            <w:pPr>
              <w:spacing w:before="20" w:after="20"/>
            </w:pPr>
            <w:r/>
            <w:r>
              <w:rPr>
                <w:rFonts w:ascii="Verdana" w:hAnsi="Verdana"/>
                <w:b w:val="0"/>
                <w:sz w:val="16"/>
              </w:rPr>
              <w:t>Incertidumbre en el 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09 022 (Temperatura virtual obtenida por sondeo radioacústico (datos de productos)) (Véase la nota 20)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 de bloque y de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Temperatura virtual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0 12 008</w:t>
            </w:r>
          </w:p>
        </w:tc>
        <w:tc>
          <w:tcPr>
            <w:tcW w:type="dxa" w:w="3784"/>
          </w:tcPr>
          <w:p>
            <w:pPr>
              <w:spacing w:before="20" w:after="20"/>
            </w:pPr>
            <w:r/>
            <w:r>
              <w:rPr>
                <w:rFonts w:ascii="Verdana" w:hAnsi="Verdana"/>
                <w:b w:val="0"/>
                <w:sz w:val="16"/>
              </w:rPr>
              <w:t>Incertidumbre en la temperatura virtual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0 11 112</w:t>
            </w:r>
          </w:p>
        </w:tc>
        <w:tc>
          <w:tcPr>
            <w:tcW w:type="dxa" w:w="3784"/>
          </w:tcPr>
          <w:p>
            <w:pPr>
              <w:spacing w:before="20" w:after="20"/>
            </w:pPr>
            <w:r/>
            <w:r>
              <w:rPr>
                <w:rFonts w:ascii="Verdana" w:hAnsi="Verdana"/>
                <w:b w:val="0"/>
                <w:sz w:val="16"/>
              </w:rPr>
              <w:t>Incertidumbre sobre el 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09 023 (Secuencia lidar de retrodispersión elástica con una sola longitud de 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 de bloque y de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1 14 000</w:t>
            </w:r>
          </w:p>
        </w:tc>
        <w:tc>
          <w:tcPr>
            <w:tcW w:type="dxa" w:w="3784"/>
          </w:tcPr>
          <w:p>
            <w:pPr>
              <w:spacing w:before="20" w:after="20"/>
            </w:pPr>
            <w:r/>
            <w:r>
              <w:rPr>
                <w:rFonts w:ascii="Verdana" w:hAnsi="Verdana"/>
                <w:b w:val="0"/>
                <w:sz w:val="16"/>
              </w:rPr>
              <w:t>Repetición diferida de 14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(Véase la nota 20)</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Número de mediciones de longitud de onda presente en los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0 15 063</w:t>
            </w:r>
          </w:p>
        </w:tc>
        <w:tc>
          <w:tcPr>
            <w:tcW w:type="dxa" w:w="3784"/>
          </w:tcPr>
          <w:p>
            <w:pPr>
              <w:spacing w:before="20" w:after="20"/>
            </w:pPr>
            <w:r/>
            <w:r>
              <w:rPr>
                <w:rFonts w:ascii="Verdana" w:hAnsi="Verdana"/>
                <w:b w:val="0"/>
                <w:sz w:val="16"/>
              </w:rPr>
              <w:t>Retrodispersión atenuada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0 15 064</w:t>
            </w:r>
          </w:p>
        </w:tc>
        <w:tc>
          <w:tcPr>
            <w:tcW w:type="dxa" w:w="3784"/>
          </w:tcPr>
          <w:p>
            <w:pPr>
              <w:spacing w:before="20" w:after="20"/>
            </w:pPr>
            <w:r/>
            <w:r>
              <w:rPr>
                <w:rFonts w:ascii="Verdana" w:hAnsi="Verdana"/>
                <w:b w:val="0"/>
                <w:sz w:val="16"/>
              </w:rPr>
              <w:t>Incertidumbre en la retrodispersión atenuada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0 15 065</w:t>
            </w:r>
          </w:p>
        </w:tc>
        <w:tc>
          <w:tcPr>
            <w:tcW w:type="dxa" w:w="3784"/>
          </w:tcPr>
          <w:p>
            <w:pPr>
              <w:spacing w:before="20" w:after="20"/>
            </w:pPr>
            <w:r/>
            <w:r>
              <w:rPr>
                <w:rFonts w:ascii="Verdana" w:hAnsi="Verdana"/>
                <w:b w:val="0"/>
                <w:sz w:val="16"/>
              </w:rPr>
              <w:t>Coeficiente de retrodispersión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0 15 066</w:t>
            </w:r>
          </w:p>
        </w:tc>
        <w:tc>
          <w:tcPr>
            <w:tcW w:type="dxa" w:w="3784"/>
          </w:tcPr>
          <w:p>
            <w:pPr>
              <w:spacing w:before="20" w:after="20"/>
            </w:pPr>
            <w:r/>
            <w:r>
              <w:rPr>
                <w:rFonts w:ascii="Verdana" w:hAnsi="Verdana"/>
                <w:b w:val="0"/>
                <w:sz w:val="16"/>
              </w:rPr>
              <w:t>Incertidumbre en el coeficiente de retrodispersión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0 15 067</w:t>
            </w:r>
          </w:p>
        </w:tc>
        <w:tc>
          <w:tcPr>
            <w:tcW w:type="dxa" w:w="3784"/>
          </w:tcPr>
          <w:p>
            <w:pPr>
              <w:spacing w:before="20" w:after="20"/>
            </w:pPr>
            <w:r/>
            <w:r>
              <w:rPr>
                <w:rFonts w:ascii="Verdana" w:hAnsi="Verdana"/>
                <w:b w:val="0"/>
                <w:sz w:val="16"/>
              </w:rPr>
              <w:t>Coeficiente de extinción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0 15 068</w:t>
            </w:r>
          </w:p>
        </w:tc>
        <w:tc>
          <w:tcPr>
            <w:tcW w:type="dxa" w:w="3784"/>
          </w:tcPr>
          <w:p>
            <w:pPr>
              <w:spacing w:before="20" w:after="20"/>
            </w:pPr>
            <w:r/>
            <w:r>
              <w:rPr>
                <w:rFonts w:ascii="Verdana" w:hAnsi="Verdana"/>
                <w:b w:val="0"/>
                <w:sz w:val="16"/>
              </w:rPr>
              <w:t>Incertidumbre en el coeficiente de extinción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0 15 069</w:t>
            </w:r>
          </w:p>
        </w:tc>
        <w:tc>
          <w:tcPr>
            <w:tcW w:type="dxa" w:w="3784"/>
          </w:tcPr>
          <w:p>
            <w:pPr>
              <w:spacing w:before="20" w:after="20"/>
            </w:pPr>
            <w:r/>
            <w:r>
              <w:rPr>
                <w:rFonts w:ascii="Verdana" w:hAnsi="Verdana"/>
                <w:b w:val="0"/>
                <w:sz w:val="16"/>
              </w:rPr>
              <w:t>Relación de lidar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0 15 070</w:t>
            </w:r>
          </w:p>
        </w:tc>
        <w:tc>
          <w:tcPr>
            <w:tcW w:type="dxa" w:w="3784"/>
          </w:tcPr>
          <w:p>
            <w:pPr>
              <w:spacing w:before="20" w:after="20"/>
            </w:pPr>
            <w:r/>
            <w:r>
              <w:rPr>
                <w:rFonts w:ascii="Verdana" w:hAnsi="Verdana"/>
                <w:b w:val="0"/>
                <w:sz w:val="16"/>
              </w:rPr>
              <w:t>Incertidumbre en la relación de lidar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0 15 071</w:t>
            </w:r>
          </w:p>
        </w:tc>
        <w:tc>
          <w:tcPr>
            <w:tcW w:type="dxa" w:w="3784"/>
          </w:tcPr>
          <w:p>
            <w:pPr>
              <w:spacing w:before="20" w:after="20"/>
            </w:pPr>
            <w:r/>
            <w:r>
              <w:rPr>
                <w:rFonts w:ascii="Verdana" w:hAnsi="Verdana"/>
                <w:b w:val="0"/>
                <w:sz w:val="16"/>
              </w:rPr>
              <w:t>Relación de despolarización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0 15 072</w:t>
            </w:r>
          </w:p>
        </w:tc>
        <w:tc>
          <w:tcPr>
            <w:tcW w:type="dxa" w:w="3784"/>
          </w:tcPr>
          <w:p>
            <w:pPr>
              <w:spacing w:before="20" w:after="20"/>
            </w:pPr>
            <w:r/>
            <w:r>
              <w:rPr>
                <w:rFonts w:ascii="Verdana" w:hAnsi="Verdana"/>
                <w:b w:val="0"/>
                <w:sz w:val="16"/>
              </w:rPr>
              <w:t>Incertidumbre en la relación de despolarización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09 024 (Secuencia de datos de viento de perfilador de viento con una sola longitud de onda (datos de productos))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Secuencia de encabezamiento común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2 01 151</w:t>
            </w:r>
          </w:p>
        </w:tc>
        <w:tc>
          <w:tcPr>
            <w:tcW w:type="dxa" w:w="3784"/>
          </w:tcPr>
          <w:p>
            <w:pPr>
              <w:spacing w:before="20" w:after="20"/>
            </w:pPr>
            <w:r/>
            <w:r>
              <w:rPr>
                <w:rFonts w:ascii="Verdana" w:hAnsi="Verdana"/>
                <w:b w:val="0"/>
                <w:sz w:val="16"/>
              </w:rPr>
              <w:t>Cambio de anchura de datos (por YYY–128 lugares de bits)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Cambio de escala (por YYY–128 lugares)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Frencuencia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Anular 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Anular 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60: El período de tiempo indica la duración en minutos respecto de la que se han promediado las mediciones. El fin del período de tiempo está marcado por el fin del barrido (véase más arriba).</w:t>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Repetición diferida de 9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52: El descritpor 0 33 002 relativo a la información sobre la calidad está relacionado, en esta instancia, tanto con el componente u 0 11 003 como con el componente v 0 11 004. Se da para cada puerta respectiva de la medición del perfil.</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53: El descriptor 0 33 002 relativo a la información sobre la calidad está relacionado, en esta instancia, con el componente w 0 11 006. Se da para cada puerta respectiva de la medición del perfil.</w:t>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09 025 (Secuencia de temperatura virtual obtenida por sondeo radioacústico (datos de productos))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Secuencia de encabezamiento común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Anular 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Anular 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60: El período de tiempo indica la duración en minutos respecto de la que se han promediado las mediciones. El fin del período de tiempo está marcado por el fin del barrido (véase más arriba).</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Repetición diferida de 6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Temperatura virtual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55: El descriptor 0 33 002 relativo a la información sobre la calidad está relacionado con la temperatura virtual 0 12 007. Se da para cada puerta respectiva de la medición del perfil.</w:t>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09 026 (Secuencia lidar de retrodispersión elástica con una sola longitud de 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Secuencia de encabezamiento común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Expresión de la incertidumbre de medición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50: El descritpor 0 08 092 relativo a la expresión de la incertidumbre de medición y el descriptor 0 08 093 relativo a la significación de la incertidumbre de medición están relacionados con todas las incertidumbres de los parámetros proporcionados en la sección sobre datos de retrodispersión.</w:t>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Significación de la incertidumbre de medición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60: El período de tiempo indica la duración en minutos respecto de la que se han promediado las mediciones. El fin del período de tiempo está marcado por el fin del barrido (véase más arriba).</w:t>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Anualr 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Anular 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Repetición diferida de 15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t>= 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0 15 073</w:t>
            </w:r>
          </w:p>
        </w:tc>
        <w:tc>
          <w:tcPr>
            <w:tcW w:type="dxa" w:w="3784"/>
          </w:tcPr>
          <w:p>
            <w:pPr>
              <w:spacing w:before="20" w:after="20"/>
            </w:pPr>
            <w:r/>
            <w:r>
              <w:rPr>
                <w:rFonts w:ascii="Verdana" w:hAnsi="Verdana"/>
                <w:b w:val="0"/>
                <w:sz w:val="16"/>
              </w:rPr>
              <w:t>Retrodispersión atenuada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0 15 064</w:t>
            </w:r>
          </w:p>
        </w:tc>
        <w:tc>
          <w:tcPr>
            <w:tcW w:type="dxa" w:w="3784"/>
          </w:tcPr>
          <w:p>
            <w:pPr>
              <w:spacing w:before="20" w:after="20"/>
            </w:pPr>
            <w:r/>
            <w:r>
              <w:rPr>
                <w:rFonts w:ascii="Verdana" w:hAnsi="Verdana"/>
                <w:b w:val="0"/>
                <w:sz w:val="16"/>
              </w:rPr>
              <w:t>Incertidumbre en la retrodispersión atenuada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0 15 074</w:t>
            </w:r>
          </w:p>
        </w:tc>
        <w:tc>
          <w:tcPr>
            <w:tcW w:type="dxa" w:w="3784"/>
          </w:tcPr>
          <w:p>
            <w:pPr>
              <w:spacing w:before="20" w:after="20"/>
            </w:pPr>
            <w:r/>
            <w:r>
              <w:rPr>
                <w:rFonts w:ascii="Verdana" w:hAnsi="Verdana"/>
                <w:b w:val="0"/>
                <w:sz w:val="16"/>
              </w:rPr>
              <w:t>Coeficiente de retrodispersión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0 15 066</w:t>
            </w:r>
          </w:p>
        </w:tc>
        <w:tc>
          <w:tcPr>
            <w:tcW w:type="dxa" w:w="3784"/>
          </w:tcPr>
          <w:p>
            <w:pPr>
              <w:spacing w:before="20" w:after="20"/>
            </w:pPr>
            <w:r/>
            <w:r>
              <w:rPr>
                <w:rFonts w:ascii="Verdana" w:hAnsi="Verdana"/>
                <w:b w:val="0"/>
                <w:sz w:val="16"/>
              </w:rPr>
              <w:t>Incertidumbre en el coeficiente de retrodispersión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0 15 075</w:t>
            </w:r>
          </w:p>
        </w:tc>
        <w:tc>
          <w:tcPr>
            <w:tcW w:type="dxa" w:w="3784"/>
          </w:tcPr>
          <w:p>
            <w:pPr>
              <w:spacing w:before="20" w:after="20"/>
            </w:pPr>
            <w:r/>
            <w:r>
              <w:rPr>
                <w:rFonts w:ascii="Verdana" w:hAnsi="Verdana"/>
                <w:b w:val="0"/>
                <w:sz w:val="16"/>
              </w:rPr>
              <w:t>Coeficiente de extinción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0 15 068</w:t>
            </w:r>
          </w:p>
        </w:tc>
        <w:tc>
          <w:tcPr>
            <w:tcW w:type="dxa" w:w="3784"/>
          </w:tcPr>
          <w:p>
            <w:pPr>
              <w:spacing w:before="20" w:after="20"/>
            </w:pPr>
            <w:r/>
            <w:r>
              <w:rPr>
                <w:rFonts w:ascii="Verdana" w:hAnsi="Verdana"/>
                <w:b w:val="0"/>
                <w:sz w:val="16"/>
              </w:rPr>
              <w:t>Incertidumbre en el coeficiente de extinción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0 15 076</w:t>
            </w:r>
          </w:p>
        </w:tc>
        <w:tc>
          <w:tcPr>
            <w:tcW w:type="dxa" w:w="3784"/>
          </w:tcPr>
          <w:p>
            <w:pPr>
              <w:spacing w:before="20" w:after="20"/>
            </w:pPr>
            <w:r/>
            <w:r>
              <w:rPr>
                <w:rFonts w:ascii="Verdana" w:hAnsi="Verdana"/>
                <w:b w:val="0"/>
                <w:sz w:val="16"/>
              </w:rPr>
              <w:t>Ratio lidar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0 15 077</w:t>
            </w:r>
          </w:p>
        </w:tc>
        <w:tc>
          <w:tcPr>
            <w:tcW w:type="dxa" w:w="3784"/>
          </w:tcPr>
          <w:p>
            <w:pPr>
              <w:spacing w:before="20" w:after="20"/>
            </w:pPr>
            <w:r/>
            <w:r>
              <w:rPr>
                <w:rFonts w:ascii="Verdana" w:hAnsi="Verdana"/>
                <w:b w:val="0"/>
                <w:sz w:val="16"/>
              </w:rPr>
              <w:t>Incertidumbre en el ratio lidar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0 15 078</w:t>
            </w:r>
          </w:p>
        </w:tc>
        <w:tc>
          <w:tcPr>
            <w:tcW w:type="dxa" w:w="3784"/>
          </w:tcPr>
          <w:p>
            <w:pPr>
              <w:spacing w:before="20" w:after="20"/>
            </w:pPr>
            <w:r/>
            <w:r>
              <w:rPr>
                <w:rFonts w:ascii="Verdana" w:hAnsi="Verdana"/>
                <w:b w:val="0"/>
                <w:sz w:val="16"/>
              </w:rPr>
              <w:t>Ratio de despolarización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0 15 072</w:t>
            </w:r>
          </w:p>
        </w:tc>
        <w:tc>
          <w:tcPr>
            <w:tcW w:type="dxa" w:w="3784"/>
          </w:tcPr>
          <w:p>
            <w:pPr>
              <w:spacing w:before="20" w:after="20"/>
            </w:pPr>
            <w:r/>
            <w:r>
              <w:rPr>
                <w:rFonts w:ascii="Verdana" w:hAnsi="Verdana"/>
                <w:b w:val="0"/>
                <w:sz w:val="16"/>
              </w:rPr>
              <w:t>Incertidumbre en el ratio de despolarización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54: El descriptor 0 33 002 relativo a la información sobre la calidad está relacionado con todos los parámetros proporcionados en la sección sobre datos de retrodispersión y se da para cada célula vertical respectiva de la medición del perfil.</w:t>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09 030 (Datos de vuelo de la sonda de ozono) (Véase la nota 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0 15 004</w:t>
            </w:r>
          </w:p>
        </w:tc>
        <w:tc>
          <w:tcPr>
            <w:tcW w:type="dxa" w:w="3784"/>
          </w:tcPr>
          <w:p>
            <w:pPr>
              <w:spacing w:before="20" w:after="20"/>
            </w:pPr>
            <w:r/>
            <w:r>
              <w:rPr>
                <w:rFonts w:ascii="Verdana" w:hAnsi="Verdana"/>
                <w:b w:val="0"/>
                <w:sz w:val="16"/>
              </w:rPr>
              <w:t>Factor de corrección de sondeo del ozono (CF)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Desde la hora de lanzamiento, si fuera necesario, en minutos</w:t>
            </w:r>
          </w:p>
        </w:tc>
        <w:tc>
          <w:tcPr>
            <w:tcW w:type="dxa" w:w="378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0 08 006</w:t>
            </w:r>
          </w:p>
        </w:tc>
        <w:tc>
          <w:tcPr>
            <w:tcW w:type="dxa" w:w="3784"/>
          </w:tcPr>
          <w:p>
            <w:pPr>
              <w:spacing w:before="20" w:after="20"/>
            </w:pPr>
            <w:r/>
            <w:r>
              <w:rPr>
                <w:rFonts w:ascii="Verdana" w:hAnsi="Verdana"/>
                <w:b w:val="0"/>
                <w:sz w:val="16"/>
              </w:rPr>
              <w:t>Significación del sondeo vertical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0 15 003</w:t>
            </w:r>
          </w:p>
        </w:tc>
        <w:tc>
          <w:tcPr>
            <w:tcW w:type="dxa" w:w="3784"/>
          </w:tcPr>
          <w:p>
            <w:pPr>
              <w:spacing w:before="20" w:after="20"/>
            </w:pPr>
            <w:r/>
            <w:r>
              <w:rPr>
                <w:rFonts w:ascii="Verdana" w:hAnsi="Verdana"/>
                <w:b w:val="0"/>
                <w:sz w:val="16"/>
              </w:rPr>
              <w:t>Presión parcial del ozono medido (sondeo)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bl>
    <w:p/>
    <w:p>
      <w:r>
        <w:rPr>
          <w:rFonts w:ascii="Verdana" w:hAnsi="Verdana"/>
          <w:b/>
          <w:sz w:val="18"/>
        </w:rPr>
        <w:t>3 09 031 (Datos de vuelo de la sonda de ozono)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0 15 004</w:t>
            </w:r>
          </w:p>
        </w:tc>
        <w:tc>
          <w:tcPr>
            <w:tcW w:type="dxa" w:w="3784"/>
          </w:tcPr>
          <w:p>
            <w:pPr>
              <w:spacing w:before="20" w:after="20"/>
            </w:pPr>
            <w:r/>
            <w:r>
              <w:rPr>
                <w:rFonts w:ascii="Verdana" w:hAnsi="Verdana"/>
                <w:b w:val="0"/>
                <w:sz w:val="16"/>
              </w:rPr>
              <w:t>Factor de corrección de sondeo del ozono (CF)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Desde la hora de lanzamiento en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0 08 006</w:t>
            </w:r>
          </w:p>
        </w:tc>
        <w:tc>
          <w:tcPr>
            <w:tcW w:type="dxa" w:w="3784"/>
          </w:tcPr>
          <w:p>
            <w:pPr>
              <w:spacing w:before="20" w:after="20"/>
            </w:pPr>
            <w:r/>
            <w:r>
              <w:rPr>
                <w:rFonts w:ascii="Verdana" w:hAnsi="Verdana"/>
                <w:b w:val="0"/>
                <w:sz w:val="16"/>
              </w:rPr>
              <w:t>Significación del sondeo vertical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0 15 003</w:t>
            </w:r>
          </w:p>
        </w:tc>
        <w:tc>
          <w:tcPr>
            <w:tcW w:type="dxa" w:w="3784"/>
          </w:tcPr>
          <w:p>
            <w:pPr>
              <w:spacing w:before="20" w:after="20"/>
            </w:pPr>
            <w:r/>
            <w:r>
              <w:rPr>
                <w:rFonts w:ascii="Verdana" w:hAnsi="Verdana"/>
                <w:b w:val="0"/>
                <w:sz w:val="16"/>
              </w:rPr>
              <w:t>Presión parcial del ozono medido (sondeo)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09 040 (Sondeo del ozono sin un espectrofotómetro situado en tierra)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bl>
    <w:p/>
    <w:p>
      <w:r>
        <w:rPr>
          <w:rFonts w:ascii="Verdana" w:hAnsi="Verdana"/>
          <w:b/>
          <w:sz w:val="18"/>
        </w:rPr>
        <w:t>3 09 041 (Sondeo del ozono junto con mediciones procedentes de un espectrofotómetro Brewer situado en tierra; el ozono total obtenido con el instrumento Brewer constituye un solo valor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3 07 041</w:t>
            </w:r>
          </w:p>
        </w:tc>
        <w:tc>
          <w:tcPr>
            <w:tcW w:type="dxa" w:w="3784"/>
          </w:tcPr>
          <w:p>
            <w:pPr>
              <w:spacing w:before="20" w:after="20"/>
            </w:pPr>
            <w:r/>
            <w:r>
              <w:rPr>
                <w:rFonts w:ascii="Verdana" w:hAnsi="Verdana"/>
                <w:b w:val="0"/>
                <w:sz w:val="16"/>
              </w:rPr>
              <w:t>Medición del total de ozono con un espectrofotómetro Brewer situado en tierra, obtenida mediante una sola observación</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bl>
    <w:p/>
    <w:p>
      <w:r>
        <w:rPr>
          <w:rFonts w:ascii="Verdana" w:hAnsi="Verdana"/>
          <w:b/>
          <w:sz w:val="18"/>
        </w:rPr>
        <w:t>3 09 042 (Sondeo del ozono junto con mediciones procedentes de un espectrofotómetro Brewer situado en tierra; el ozono total obtenido con el instrumento Brewer constituye un valor promedio)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3 07 042</w:t>
            </w:r>
          </w:p>
        </w:tc>
        <w:tc>
          <w:tcPr>
            <w:tcW w:type="dxa" w:w="3784"/>
          </w:tcPr>
          <w:p>
            <w:pPr>
              <w:spacing w:before="20" w:after="20"/>
            </w:pPr>
            <w:r/>
            <w:r>
              <w:rPr>
                <w:rFonts w:ascii="Verdana" w:hAnsi="Verdana"/>
                <w:b w:val="0"/>
                <w:sz w:val="16"/>
              </w:rPr>
              <w:t>Medición del ozono total con un espectrofotó- metro Brewer situado en tierra, obtenida mediante observaciones promediadas</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bl>
    <w:p/>
    <w:p>
      <w:r>
        <w:rPr>
          <w:rFonts w:ascii="Verdana" w:hAnsi="Verdana"/>
          <w:b/>
          <w:sz w:val="18"/>
        </w:rPr>
        <w:t>3 09 043 (Sondeo del ozono junto con mediciones procedentes de un espectrofotómetro Dobson situado en tierra; el ozono total obtenido con el instrumento Dobson constituye un solo valor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3 07 043</w:t>
            </w:r>
          </w:p>
        </w:tc>
        <w:tc>
          <w:tcPr>
            <w:tcW w:type="dxa" w:w="3784"/>
          </w:tcPr>
          <w:p>
            <w:pPr>
              <w:spacing w:before="20" w:after="20"/>
            </w:pPr>
            <w:r/>
            <w:r>
              <w:rPr>
                <w:rFonts w:ascii="Verdana" w:hAnsi="Verdana"/>
                <w:b w:val="0"/>
                <w:sz w:val="16"/>
              </w:rPr>
              <w:t>Medición del ozono total con un espectrofotómetro Dobson situado en tierra, obtenida mediante una sola observación</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bl>
    <w:p/>
    <w:p>
      <w:r>
        <w:rPr>
          <w:rFonts w:ascii="Verdana" w:hAnsi="Verdana"/>
          <w:b/>
          <w:sz w:val="18"/>
        </w:rPr>
        <w:t>3 09 044 (Sondeo del ozono junto con mediciones procedentes de un espectrofotómetro Dobson situado en tierra; el ozono total obtenido con el instrumento Dobson constituye un valor promedio)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3 07 044</w:t>
            </w:r>
          </w:p>
        </w:tc>
        <w:tc>
          <w:tcPr>
            <w:tcW w:type="dxa" w:w="3784"/>
          </w:tcPr>
          <w:p>
            <w:pPr>
              <w:spacing w:before="20" w:after="20"/>
            </w:pPr>
            <w:r/>
            <w:r>
              <w:rPr>
                <w:rFonts w:ascii="Verdana" w:hAnsi="Verdana"/>
                <w:b w:val="0"/>
                <w:sz w:val="16"/>
              </w:rPr>
              <w:t>Medición del ozono total con un espectrofotómetro Dobson situado en tierra, obtenida mediante observaciones promediadas</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bl>
    <w:p/>
    <w:p>
      <w:r>
        <w:rPr>
          <w:rFonts w:ascii="Verdana" w:hAnsi="Verdana"/>
          <w:b/>
          <w:sz w:val="18"/>
        </w:rPr>
        <w:t>3 09 045 (Sondeo del ozono sin un espectrofotómetro situado en tierra)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09 046 (Sondeo del ozono junto con mediciones procedentes de un espectrofotómetro Brewer situado en tierra; el ozono total obtenido con el instrumento Brewer constituye un solo valor)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3 07 041</w:t>
            </w:r>
          </w:p>
        </w:tc>
        <w:tc>
          <w:tcPr>
            <w:tcW w:type="dxa" w:w="3784"/>
          </w:tcPr>
          <w:p>
            <w:pPr>
              <w:spacing w:before="20" w:after="20"/>
            </w:pPr>
            <w:r/>
            <w:r>
              <w:rPr>
                <w:rFonts w:ascii="Verdana" w:hAnsi="Verdana"/>
                <w:b w:val="0"/>
                <w:sz w:val="16"/>
              </w:rPr>
              <w:t>Medición del total de ozono con un espectrofotómetro Brewer situado en tierra, obtenida mediante una sola observación</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09 047 (Sondeo del ozono junto con mediciones proce- dentes de un espectrofotómetro Brewer situado en tierra; el ozono total obtenido con el instru- mento Brewer constituye un valor promedio)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3 07 042</w:t>
            </w:r>
          </w:p>
        </w:tc>
        <w:tc>
          <w:tcPr>
            <w:tcW w:type="dxa" w:w="3784"/>
          </w:tcPr>
          <w:p>
            <w:pPr>
              <w:spacing w:before="20" w:after="20"/>
            </w:pPr>
            <w:r/>
            <w:r>
              <w:rPr>
                <w:rFonts w:ascii="Verdana" w:hAnsi="Verdana"/>
                <w:b w:val="0"/>
                <w:sz w:val="16"/>
              </w:rPr>
              <w:t>Medición del ozono total con un espectrofotómetro Brewer situado en tierra, obtenida mediante observaciones promediadas</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09 048 (Sondeo del ozono junto con mediciones procedentes de un espectrofotómetro Dobson situado en tierra; el ozono total obtenido con el instrumento Dobson constituye un solo valor)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3 07 043</w:t>
            </w:r>
          </w:p>
        </w:tc>
        <w:tc>
          <w:tcPr>
            <w:tcW w:type="dxa" w:w="3784"/>
          </w:tcPr>
          <w:p>
            <w:pPr>
              <w:spacing w:before="20" w:after="20"/>
            </w:pPr>
            <w:r/>
            <w:r>
              <w:rPr>
                <w:rFonts w:ascii="Verdana" w:hAnsi="Verdana"/>
                <w:b w:val="0"/>
                <w:sz w:val="16"/>
              </w:rPr>
              <w:t>Medición del ozono total con un espectrofotómetro Dobson situado en tierra, obtenida mediante una sola observación</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09 049 (Sondeo del ozono junto con mediciones procedentes de un espectrofotómetro Dobson situado en tierra; el ozono total obtenido con el instrumento Dobson constituye un valor promedio)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3 07 044</w:t>
            </w:r>
          </w:p>
        </w:tc>
        <w:tc>
          <w:tcPr>
            <w:tcW w:type="dxa" w:w="3784"/>
          </w:tcPr>
          <w:p>
            <w:pPr>
              <w:spacing w:before="20" w:after="20"/>
            </w:pPr>
            <w:r/>
            <w:r>
              <w:rPr>
                <w:rFonts w:ascii="Verdana" w:hAnsi="Verdana"/>
                <w:b w:val="0"/>
                <w:sz w:val="16"/>
              </w:rPr>
              <w:t>Medición del ozono total con un espectrofotómetro Dobson situado en tierra, obtenida mediante observaciones promediadas</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09 050 (Secuencia para la representación de datos de tipo observación en las claves PILOT, PILOT SHIP y PILOT MOBIL con la presión como coordenada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3 01 110</w:t>
            </w:r>
          </w:p>
        </w:tc>
        <w:tc>
          <w:tcPr>
            <w:tcW w:type="dxa" w:w="3784"/>
          </w:tcPr>
          <w:p>
            <w:pPr>
              <w:spacing w:before="20" w:after="20"/>
            </w:pPr>
            <w:r/>
            <w:r>
              <w:rPr>
                <w:rFonts w:ascii="Verdana" w:hAnsi="Verdana"/>
                <w:b w:val="0"/>
                <w:sz w:val="16"/>
              </w:rPr>
              <w:t>Identificación del sitio de lanzamiento 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horizontales y verticales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3 03 050</w:t>
            </w:r>
          </w:p>
        </w:tc>
        <w:tc>
          <w:tcPr>
            <w:tcW w:type="dxa" w:w="3784"/>
          </w:tcPr>
          <w:p>
            <w:pPr>
              <w:spacing w:before="20" w:after="20"/>
            </w:pPr>
            <w:r/>
            <w:r>
              <w:rPr>
                <w:rFonts w:ascii="Verdana" w:hAnsi="Verdana"/>
                <w:b w:val="0"/>
                <w:sz w:val="16"/>
              </w:rPr>
              <w:t>Datos de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Datos de la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09 051 (Secuencia para la representación de datos de tipo observación en las claves PILOT, PILOT SHIP y PILOT MOBIL con la altura como coordenada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3 01 110</w:t>
            </w:r>
          </w:p>
        </w:tc>
        <w:tc>
          <w:tcPr>
            <w:tcW w:type="dxa" w:w="3784"/>
          </w:tcPr>
          <w:p>
            <w:pPr>
              <w:spacing w:before="20" w:after="20"/>
            </w:pPr>
            <w:r/>
            <w:r>
              <w:rPr>
                <w:rFonts w:ascii="Verdana" w:hAnsi="Verdana"/>
                <w:b w:val="0"/>
                <w:sz w:val="16"/>
              </w:rPr>
              <w:t>Identificación del sitio de lanzamiento 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horizontales y verticales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3 03 052</w:t>
            </w:r>
          </w:p>
        </w:tc>
        <w:tc>
          <w:tcPr>
            <w:tcW w:type="dxa" w:w="3784"/>
          </w:tcPr>
          <w:p>
            <w:pPr>
              <w:spacing w:before="20" w:after="20"/>
            </w:pPr>
            <w:r/>
            <w:r>
              <w:rPr>
                <w:rFonts w:ascii="Verdana" w:hAnsi="Verdana"/>
                <w:b w:val="0"/>
                <w:sz w:val="16"/>
              </w:rPr>
              <w:t>Datos del viento a un nivel de altura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3 03 053</w:t>
            </w:r>
          </w:p>
        </w:tc>
        <w:tc>
          <w:tcPr>
            <w:tcW w:type="dxa" w:w="3784"/>
          </w:tcPr>
          <w:p>
            <w:pPr>
              <w:spacing w:before="20" w:after="20"/>
            </w:pPr>
            <w:r/>
            <w:r>
              <w:rPr>
                <w:rFonts w:ascii="Verdana" w:hAnsi="Verdana"/>
                <w:b w:val="0"/>
                <w:sz w:val="16"/>
              </w:rPr>
              <w:t>Datos de cizalladura de viento a un nivel de altura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09 052 (Secuencia para la representación de datos de tipo observación en las claves TEMP, TEMP SHIP y TEMP MOBIL)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Identificación del sitio de lanzamiento e instrumentos para la medición de presión, temperatura, humedad (PTU) y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horizontales y verticales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Información sobre nubes notificada con sondeos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3 03 054</w:t>
            </w:r>
          </w:p>
        </w:tc>
        <w:tc>
          <w:tcPr>
            <w:tcW w:type="dxa" w:w="3784"/>
          </w:tcPr>
          <w:p>
            <w:pPr>
              <w:spacing w:before="20" w:after="20"/>
            </w:pPr>
            <w:r/>
            <w:r>
              <w:rPr>
                <w:rFonts w:ascii="Verdana" w:hAnsi="Verdana"/>
                <w:b w:val="0"/>
                <w:sz w:val="16"/>
              </w:rPr>
              <w:t>Datos de la temperatura, el punto de rocío y 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Datos de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09 053 (Secuencia para la representación de datos de tipo observación en la clave TEMP DROP)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3 01 112</w:t>
            </w:r>
          </w:p>
        </w:tc>
        <w:tc>
          <w:tcPr>
            <w:tcW w:type="dxa" w:w="3784"/>
          </w:tcPr>
          <w:p>
            <w:pPr>
              <w:spacing w:before="20" w:after="20"/>
            </w:pPr>
            <w:r/>
            <w:r>
              <w:rPr>
                <w:rFonts w:ascii="Verdana" w:hAnsi="Verdana"/>
                <w:b w:val="0"/>
                <w:sz w:val="16"/>
              </w:rPr>
              <w:t>Identificación del punto de lanzamiento e instrumentos de la radiosonda con paracaídas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horizontales y verticales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3 03 054</w:t>
            </w:r>
          </w:p>
        </w:tc>
        <w:tc>
          <w:tcPr>
            <w:tcW w:type="dxa" w:w="3784"/>
          </w:tcPr>
          <w:p>
            <w:pPr>
              <w:spacing w:before="20" w:after="20"/>
            </w:pPr>
            <w:r/>
            <w:r>
              <w:rPr>
                <w:rFonts w:ascii="Verdana" w:hAnsi="Verdana"/>
                <w:b w:val="0"/>
                <w:sz w:val="16"/>
              </w:rPr>
              <w:t>Datos de la temperatura, el punto de rocío y 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Datos de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09 054 (Secuencia para la representación de datos CLIMAT TEMP y CLIMAT TEMP SHIP)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t>Identificación del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t>Señal de llamada del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t>Lanzamiento de la sonda sobre el nivel medio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0 04 059</w:t>
            </w:r>
          </w:p>
        </w:tc>
        <w:tc>
          <w:tcPr>
            <w:tcW w:type="dxa" w:w="3784"/>
          </w:tcPr>
          <w:p>
            <w:pPr>
              <w:spacing w:before="20" w:after="20"/>
            </w:pPr>
            <w:r/>
            <w:r>
              <w:rPr>
                <w:rFonts w:ascii="Verdana" w:hAnsi="Verdana"/>
                <w:b w:val="0"/>
                <w:sz w:val="16"/>
              </w:rPr>
              <w:t>Horas de observación utilizadas para calcular los valores medios comunicados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Repetición diferida de 15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Significación del sondeo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32 media del vector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0 11 019</w:t>
            </w:r>
          </w:p>
        </w:tc>
        <w:tc>
          <w:tcPr>
            <w:tcW w:type="dxa" w:w="3784"/>
          </w:tcPr>
          <w:p>
            <w:pPr>
              <w:spacing w:before="20" w:after="20"/>
            </w:pPr>
            <w:r/>
            <w:r>
              <w:rPr>
                <w:rFonts w:ascii="Verdana" w:hAnsi="Verdana"/>
                <w:b w:val="0"/>
                <w:sz w:val="16"/>
              </w:rPr>
              <w:t>Constancia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del número de valores faltantes en el cálculo de estadísticas</w:t>
            </w:r>
          </w:p>
        </w:tc>
        <w:tc>
          <w:tcPr>
            <w:tcW w:type="dxa" w:w="3784"/>
          </w:tcPr>
          <w:p>
            <w:pPr>
              <w:spacing w:before="20" w:after="20"/>
            </w:pPr>
            <w:r/>
            <w:r>
              <w:rPr>
                <w:rFonts w:ascii="Verdana" w:hAnsi="Verdana"/>
                <w:b w:val="0"/>
                <w:sz w:val="16"/>
              </w:rPr>
              <w:t>= 2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del número de períodos sin valores en el cálculo de estadísticas</w:t>
            </w:r>
          </w:p>
        </w:tc>
        <w:tc>
          <w:tcPr>
            <w:tcW w:type="dxa" w:w="3784"/>
          </w:tcPr>
          <w:p>
            <w:pPr>
              <w:spacing w:before="20" w:after="20"/>
            </w:pPr>
            <w:r/>
            <w:r>
              <w:rPr>
                <w:rFonts w:ascii="Verdana" w:hAnsi="Verdana"/>
                <w:b w:val="0"/>
                <w:sz w:val="16"/>
              </w:rPr>
              <w:t>= 9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bl>
    <w:p/>
    <w:p>
      <w:r>
        <w:rPr>
          <w:rFonts w:ascii="Verdana" w:hAnsi="Verdana"/>
          <w:b/>
          <w:sz w:val="18"/>
        </w:rPr>
        <w:t>3 09 055 (Modelo para la representación de datos de radiosonda de alta resolución con la altura geopotencial como coordenada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Identificación del sitio de lanzamiento e instrumentos para la medición de presión, temperatura, humedad (PTU) y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y número de versión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Número de serie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Número de ascenso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Frecuencia de funcionamiento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Tipo de sensor de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Tipo de sensor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Tipo de sensor de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Tipo de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Peso del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Tipo de gas utilizado en 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0 02 191</w:t>
            </w:r>
          </w:p>
        </w:tc>
        <w:tc>
          <w:tcPr>
            <w:tcW w:type="dxa" w:w="3784"/>
          </w:tcPr>
          <w:p>
            <w:pPr>
              <w:spacing w:before="20" w:after="20"/>
            </w:pPr>
            <w:r/>
            <w:r>
              <w:rPr>
                <w:rFonts w:ascii="Verdana" w:hAnsi="Verdana"/>
                <w:b w:val="0"/>
                <w:sz w:val="16"/>
              </w:rPr>
              <w:t>Cálculo de la 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 y vertical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Datos de temperatura y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Tipos de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Información sobre nubes notificada con sondeos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3 03 055</w:t>
            </w:r>
          </w:p>
        </w:tc>
        <w:tc>
          <w:tcPr>
            <w:tcW w:type="dxa" w:w="3784"/>
          </w:tcPr>
          <w:p>
            <w:pPr>
              <w:spacing w:before="20" w:after="20"/>
            </w:pPr>
            <w:r/>
            <w:r>
              <w:rPr>
                <w:rFonts w:ascii="Verdana" w:hAnsi="Verdana"/>
                <w:b w:val="0"/>
                <w:sz w:val="16"/>
              </w:rPr>
              <w:t>Datos de la temperatura, el punto de rocío, la humedad relativa y el viento a un nivel de altura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36: El desplazamiento o período largo 0 04 086 en la secuencia representa la diferencia de tiempo desde el momento del lanzamiento 3 01 113 (en segundos). | Note 34: El desplazamiento de latitud 0 05 015 representa la diferencia de latitud respecto de la latitud del lugar de lanzamiento. El desplazamiento de longitud 0 06 015 representa la diferencia de longitud respecto de la longitud del lugar de lanzamiento. | 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bl>
    <w:p/>
    <w:p>
      <w:r>
        <w:rPr>
          <w:rFonts w:ascii="Verdana" w:hAnsi="Verdana"/>
          <w:b/>
          <w:sz w:val="18"/>
        </w:rPr>
        <w:t>3 09 056 (Secuencia para la representación de los datos de descenso de radiosondas)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Identificador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Identificación del sitio de lanzamiento e instrumentos para la medición de presión, temperatura, humedad (P, T, U) y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3 01 128</w:t>
            </w:r>
          </w:p>
        </w:tc>
        <w:tc>
          <w:tcPr>
            <w:tcW w:type="dxa" w:w="3784"/>
          </w:tcPr>
          <w:p>
            <w:pPr>
              <w:spacing w:before="20" w:after="20"/>
            </w:pPr>
            <w:r/>
            <w:r>
              <w:rPr>
                <w:rFonts w:ascii="Verdana" w:hAnsi="Verdana"/>
                <w:b w:val="0"/>
                <w:sz w:val="16"/>
              </w:rPr>
              <w:t>Información adicional sobre el ascenso de la radiosonda</w:t>
            </w:r>
          </w:p>
        </w:tc>
        <w:tc>
          <w:tcPr>
            <w:tcW w:type="dxa" w:w="3784"/>
          </w:tcPr>
          <w:p>
            <w:pPr>
              <w:spacing w:before="20" w:after="20"/>
            </w:pPr>
            <w:r/>
            <w:r>
              <w:rPr>
                <w:rFonts w:ascii="Verdana" w:hAnsi="Verdana"/>
                <w:b w:val="0"/>
                <w:sz w:val="16"/>
              </w:rPr>
              <w:t>Válido también para el descenso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t>(Véase la nota 10.)</w:t>
            </w:r>
          </w:p>
        </w:tc>
        <w:tc>
          <w:tcPr>
            <w:tcW w:type="dxa" w:w="3784"/>
          </w:tcPr>
          <w:p>
            <w:pPr>
              <w:spacing w:before="20" w:after="20"/>
            </w:pPr>
            <w:r/>
            <w:r>
              <w:rPr>
                <w:rFonts w:ascii="Verdana" w:hAnsi="Verdana"/>
                <w:b w:val="0"/>
                <w:sz w:val="16"/>
              </w:rPr>
              <w:t>Note 9: La “Fecha/hora de lanzamiento” indica la fecha/hora de inicio de las mediciones de descenso.</w:t>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 2 comienzo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t>Inicio del descenso de la radiosonda sobre el nivel medio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3 03 056</w:t>
            </w:r>
          </w:p>
        </w:tc>
        <w:tc>
          <w:tcPr>
            <w:tcW w:type="dxa" w:w="3784"/>
          </w:tcPr>
          <w:p>
            <w:pPr>
              <w:spacing w:before="20" w:after="20"/>
            </w:pPr>
            <w:r/>
            <w:r>
              <w:rPr>
                <w:rFonts w:ascii="Verdana" w:hAnsi="Verdana"/>
                <w:b w:val="0"/>
                <w:sz w:val="16"/>
              </w:rPr>
              <w:t>Datos de temperatura, punto de rocío y viento a un nivel de presión con posición de la radiosonda y mayor precisión de la presión y la 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30: En esta secuencia para la representación de los datos de descenso de radiosondas, no es obligatorio indicar los niveles estándares mediante la significación del sondeo vertical ampliado (0 08 042). | Note 8: Los datos representados por esta secuencia deben ordenarse en orden descendiente respecto de la presión.</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Datos de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09 057 (Secuencia para la representación de datos de tipo observación en TEMP, TEMP SHIP y TEMP MOBIL con mayor precisión de la presión y la altura geopotencial)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Identificador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Identificación del sitio de lanzamiento e instrumentos para la medición de presión, temperatura, humedad (P, T, U) y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3 01 128</w:t>
            </w:r>
          </w:p>
        </w:tc>
        <w:tc>
          <w:tcPr>
            <w:tcW w:type="dxa" w:w="3784"/>
          </w:tcPr>
          <w:p>
            <w:pPr>
              <w:spacing w:before="20" w:after="20"/>
            </w:pPr>
            <w:r/>
            <w:r>
              <w:rPr>
                <w:rFonts w:ascii="Verdana" w:hAnsi="Verdana"/>
                <w:b w:val="0"/>
                <w:sz w:val="16"/>
              </w:rPr>
              <w:t>Información adicional sobre el ascenso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horizontales y verticales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Información sobre nubes notificada mediante sondeos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3 03 056</w:t>
            </w:r>
          </w:p>
        </w:tc>
        <w:tc>
          <w:tcPr>
            <w:tcW w:type="dxa" w:w="3784"/>
          </w:tcPr>
          <w:p>
            <w:pPr>
              <w:spacing w:before="20" w:after="20"/>
            </w:pPr>
            <w:r/>
            <w:r>
              <w:rPr>
                <w:rFonts w:ascii="Verdana" w:hAnsi="Verdana"/>
                <w:b w:val="0"/>
                <w:sz w:val="16"/>
              </w:rPr>
              <w:t>Datos de temperatura, punto de rocío y viento a un nivel de presión con posición de la radiosonda y mayor precisión de la presión y la 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Datos de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09 060 (Registro completo de la radiosonda y observación de radiosonda en superficie)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3 01 123</w:t>
            </w:r>
          </w:p>
        </w:tc>
        <w:tc>
          <w:tcPr>
            <w:tcW w:type="dxa" w:w="3784"/>
          </w:tcPr>
          <w:p>
            <w:pPr>
              <w:spacing w:before="20" w:after="20"/>
            </w:pPr>
            <w:r/>
            <w:r>
              <w:rPr>
                <w:rFonts w:ascii="Verdana" w:hAnsi="Verdana"/>
                <w:b w:val="0"/>
                <w:sz w:val="16"/>
              </w:rPr>
              <w:t>Información de encabezamiento completo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3 01 121</w:t>
            </w:r>
          </w:p>
        </w:tc>
        <w:tc>
          <w:tcPr>
            <w:tcW w:type="dxa" w:w="3784"/>
          </w:tcPr>
          <w:p>
            <w:pPr>
              <w:spacing w:before="20" w:after="20"/>
            </w:pPr>
            <w:r/>
            <w:r>
              <w:rPr>
                <w:rFonts w:ascii="Verdana" w:hAnsi="Verdana"/>
                <w:b w:val="0"/>
                <w:sz w:val="16"/>
              </w:rPr>
              <w:t>Ubicación del punto de lanzamiento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3 02 050</w:t>
            </w:r>
          </w:p>
        </w:tc>
        <w:tc>
          <w:tcPr>
            <w:tcW w:type="dxa" w:w="3784"/>
          </w:tcPr>
          <w:p>
            <w:pPr>
              <w:spacing w:before="20" w:after="20"/>
            </w:pPr>
            <w:r/>
            <w:r>
              <w:rPr>
                <w:rFonts w:ascii="Verdana" w:hAnsi="Verdana"/>
                <w:b w:val="0"/>
                <w:sz w:val="16"/>
              </w:rPr>
              <w:t>Observación de radiosonda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3 03 040</w:t>
            </w:r>
          </w:p>
        </w:tc>
        <w:tc>
          <w:tcPr>
            <w:tcW w:type="dxa" w:w="3784"/>
          </w:tcPr>
          <w:p>
            <w:pPr>
              <w:spacing w:before="20" w:after="20"/>
            </w:pPr>
            <w:r/>
            <w:r>
              <w:rPr>
                <w:rFonts w:ascii="Verdana" w:hAnsi="Verdana"/>
                <w:b w:val="0"/>
                <w:sz w:val="16"/>
              </w:rPr>
              <w:t>Duración de vuelo de la radiosonda e información sobre la terminación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09 061 (PTU – datos en bruto)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Correcciones de presión del 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Corrección de la radiación solar y de infrarrojo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r>
    </w:tbl>
    <w:p/>
    <w:p>
      <w:r>
        <w:rPr>
          <w:rFonts w:ascii="Verdana" w:hAnsi="Verdana"/>
          <w:b/>
          <w:sz w:val="18"/>
        </w:rPr>
        <w:t>3 09 062 (GPS – datos en bruto de viento sin suavizar)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Datos en bruto de viento sin suavizar obtenidos mediante GPS</w:t>
            </w:r>
          </w:p>
        </w:tc>
        <w:tc>
          <w:tcPr>
            <w:tcW w:type="dxa" w:w="3784"/>
          </w:tcPr>
          <w:p>
            <w:pPr>
              <w:spacing w:before="20" w:after="20"/>
            </w:pPr>
            <w:r/>
            <w:r>
              <w:rPr>
                <w:rFonts w:ascii="Verdana" w:hAnsi="Verdana"/>
                <w:b w:val="0"/>
                <w:sz w:val="16"/>
              </w:rPr>
            </w:r>
          </w:p>
        </w:tc>
      </w:tr>
    </w:tbl>
    <w:p/>
    <w:p>
      <w:r>
        <w:rPr>
          <w:rFonts w:ascii="Verdana" w:hAnsi="Verdana"/>
          <w:b/>
          <w:sz w:val="18"/>
        </w:rPr>
        <w:t>3 09 063 (GPS – datos en bruto de viento suavizado)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Datos en bruto del viento suavizado obtenidos mediante GPS</w:t>
            </w:r>
          </w:p>
        </w:tc>
        <w:tc>
          <w:tcPr>
            <w:tcW w:type="dxa" w:w="3784"/>
          </w:tcPr>
          <w:p>
            <w:pPr>
              <w:spacing w:before="20" w:after="20"/>
            </w:pPr>
            <w:r/>
            <w:r>
              <w:rPr>
                <w:rFonts w:ascii="Verdana" w:hAnsi="Verdana"/>
                <w:b w:val="0"/>
                <w:sz w:val="16"/>
              </w:rPr>
            </w:r>
          </w:p>
        </w:tc>
      </w:tr>
    </w:tbl>
    <w:p/>
    <w:p>
      <w:r>
        <w:rPr>
          <w:rFonts w:ascii="Verdana" w:hAnsi="Verdana"/>
          <w:b/>
          <w:sz w:val="18"/>
        </w:rPr>
        <w:t>3 09 064 (PTU – datos procesados)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Repetir 4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Correcciones de presión del 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Repetir 4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Corrección de la radiación solar y de infrarrojo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r>
    </w:tbl>
    <w:p/>
    <w:p>
      <w:r>
        <w:rPr>
          <w:rFonts w:ascii="Verdana" w:hAnsi="Verdana"/>
          <w:b/>
          <w:sz w:val="18"/>
        </w:rPr>
        <w:t>3 09 065 (GPS – datos procesados)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bl>
    <w:p/>
    <w:p>
      <w:r>
        <w:rPr>
          <w:rFonts w:ascii="Verdana" w:hAnsi="Verdana"/>
          <w:b/>
          <w:sz w:val="18"/>
        </w:rPr>
        <w:t>3 09 066 (Niveles estándar y significativo)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Significación del 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Correcciones de presión del 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Corrección de la radiación solar y de infrarrojo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09 070 (Perfil vertical para los datos de predicción numérica del tiempo)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Centro de origen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Aplicación de producción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Indicador de ubicación de la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Hora de referencia de la predicción (T-cero)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Altura del terreno</w:t>
            </w:r>
          </w:p>
        </w:tc>
        <w:tc>
          <w:tcPr>
            <w:tcW w:type="dxa" w:w="3784"/>
          </w:tcPr>
          <w:p>
            <w:pPr>
              <w:spacing w:before="20" w:after="20"/>
            </w:pPr>
            <w:r/>
            <w:r>
              <w:rPr>
                <w:rFonts w:ascii="Verdana" w:hAnsi="Verdana"/>
                <w:b w:val="0"/>
                <w:sz w:val="16"/>
              </w:rPr>
              <w:t>Elevación de la estación (sin coordenadas)</w:t>
            </w:r>
          </w:p>
        </w:tc>
        <w:tc>
          <w:tcPr>
            <w:tcW w:type="dxa" w:w="3784"/>
          </w:tcPr>
          <w:p>
            <w:pPr>
              <w:spacing w:before="20" w:after="20"/>
            </w:pPr>
            <w:r/>
            <w:r>
              <w:rPr>
                <w:rFonts w:ascii="Verdana" w:hAnsi="Verdana"/>
                <w:b w:val="0"/>
                <w:sz w:val="16"/>
              </w:rPr>
              <w:t>Note 70: Este valor es la estimación oficial o la mejor estimación de la elevación real del terreno. Se incluye con fines de comparación con la elevación virtual del terreno en el modelo. Ambas pueden ser sustancialmente diferentes en terreno accidentado. Se incrementa el factor de escala para que el valor sea comparable directamente con 0 07 030 infra.</w:t>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Aumentar la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predicción numérica del tiempo</w:t>
            </w:r>
          </w:p>
        </w:tc>
        <w:tc>
          <w:tcPr>
            <w:tcW w:type="dxa" w:w="3784"/>
          </w:tcPr>
          <w:p>
            <w:pPr>
              <w:spacing w:before="20" w:after="20"/>
            </w:pPr>
            <w:r/>
            <w:r>
              <w:rPr>
                <w:rFonts w:ascii="Verdana" w:hAnsi="Verdana"/>
                <w:b w:val="0"/>
                <w:sz w:val="16"/>
              </w:rPr>
              <w:t>Bit 9 fijado a 1 Altura de la estación virtual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t>/Véase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0 25 031</w:t>
            </w:r>
          </w:p>
        </w:tc>
        <w:tc>
          <w:tcPr>
            <w:tcW w:type="dxa" w:w="3784"/>
          </w:tcPr>
          <w:p>
            <w:pPr>
              <w:spacing w:before="20" w:after="20"/>
            </w:pPr>
            <w:r/>
            <w:r>
              <w:rPr>
                <w:rFonts w:ascii="Verdana" w:hAnsi="Verdana"/>
                <w:b w:val="0"/>
                <w:sz w:val="16"/>
              </w:rPr>
              <w:t>Método de adelgazamiento del perfil vertical generado por predicción numérica del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29: En este caso, el término “adelgazamiento” hace referencia a un método que es posible aplicar para seleccionar un subconjunto de niveles de un modelo que podría tener gran número de niveles verticales nativos. Al selec- cionar solo un subconjunto se reduce el tamaño del pseudosondeo, posiblemente a costa de una pérdida de información y de un mayor procesamiento.</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4 predicción, = 16 análisis, = 27 de primera aproximación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0 04 014</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Tiempo de validez de la predicción, expresado en Delta T respecto de la hora de referencia.En caso de análisis o predicción a las 00 horas, el valor se fijará en cero.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0 13 095</w:t>
            </w:r>
          </w:p>
        </w:tc>
        <w:tc>
          <w:tcPr>
            <w:tcW w:type="dxa" w:w="3784"/>
          </w:tcPr>
          <w:p>
            <w:pPr>
              <w:spacing w:before="20" w:after="20"/>
            </w:pPr>
            <w:r/>
            <w:r>
              <w:rPr>
                <w:rFonts w:ascii="Verdana" w:hAnsi="Verdana"/>
                <w:b w:val="0"/>
                <w:sz w:val="16"/>
              </w:rPr>
              <w:t>Vapor de agua total en columna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1 28 000</w:t>
            </w:r>
          </w:p>
        </w:tc>
        <w:tc>
          <w:tcPr>
            <w:tcW w:type="dxa" w:w="3784"/>
          </w:tcPr>
          <w:p>
            <w:pPr>
              <w:spacing w:before="20" w:after="20"/>
            </w:pPr>
            <w:r/>
            <w:r>
              <w:rPr>
                <w:rFonts w:ascii="Verdana" w:hAnsi="Verdana"/>
                <w:b w:val="0"/>
                <w:sz w:val="16"/>
              </w:rPr>
              <w:t>Repetición diferida de 28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t>/Véase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Repetición diferida de 13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1 la coordenada vertical es la presión, = 0 en los demás casos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predicción numérica del tiempo</w:t>
            </w:r>
          </w:p>
        </w:tc>
        <w:tc>
          <w:tcPr>
            <w:tcW w:type="dxa" w:w="3784"/>
          </w:tcPr>
          <w:p>
            <w:pPr>
              <w:spacing w:before="20" w:after="20"/>
            </w:pPr>
            <w:r/>
            <w:r>
              <w:rPr>
                <w:rFonts w:ascii="Verdana" w:hAnsi="Verdana"/>
                <w:b w:val="0"/>
                <w:sz w:val="16"/>
              </w:rPr>
              <w:t>Bit 1 fijado a 0 y otros bits según corresponda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40: Los niveles no superficiales sobre la coordenada vertical nativa del modelo son transpuestos a una coordenada de presión. Con ello, los niveles son más fácilmente interpretables por las personas y más fáciles de utilizar por aplicaciones de visualización genéricas. Los niveles pueden corresponder exactamente a niveles nativos del modelo o haber sido interpolados entre niveles del modelo a unos niveles de presión seleccionados por el centro generador.</w:t>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Grados verdaderos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m/s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Temperatura de bulbo húmedo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1 incluir opcionalmente datos mejorados del modelo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0 11 021</w:t>
            </w:r>
          </w:p>
        </w:tc>
        <w:tc>
          <w:tcPr>
            <w:tcW w:type="dxa" w:w="3784"/>
          </w:tcPr>
          <w:p>
            <w:pPr>
              <w:spacing w:before="20" w:after="20"/>
            </w:pPr>
            <w:r/>
            <w:r>
              <w:rPr>
                <w:rFonts w:ascii="Verdana" w:hAnsi="Verdana"/>
                <w:b w:val="0"/>
                <w:sz w:val="16"/>
              </w:rPr>
              <w:t>Vorticidad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0 11 022</w:t>
            </w:r>
          </w:p>
        </w:tc>
        <w:tc>
          <w:tcPr>
            <w:tcW w:type="dxa" w:w="3784"/>
          </w:tcPr>
          <w:p>
            <w:pPr>
              <w:spacing w:before="20" w:after="20"/>
            </w:pPr>
            <w:r/>
            <w:r>
              <w:rPr>
                <w:rFonts w:ascii="Verdana" w:hAnsi="Verdana"/>
                <w:b w:val="0"/>
                <w:sz w:val="16"/>
              </w:rPr>
              <w:t>Divergencia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0 11 005</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t>Movimiento vertical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1 coordenada vertical es 10 m sobre el nivel del terreno, = 0 en los demás casos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predicción numérica del tiempo</w:t>
            </w:r>
          </w:p>
        </w:tc>
        <w:tc>
          <w:tcPr>
            <w:tcW w:type="dxa" w:w="3784"/>
          </w:tcPr>
          <w:p>
            <w:pPr>
              <w:spacing w:before="20" w:after="20"/>
            </w:pPr>
            <w:r/>
            <w:r>
              <w:rPr>
                <w:rFonts w:ascii="Verdana" w:hAnsi="Verdana"/>
                <w:b w:val="0"/>
                <w:sz w:val="16"/>
              </w:rPr>
              <w:t>Bit 1 fijado a 1, bit 8 fijado a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Altura por encima de la estación</w:t>
            </w:r>
          </w:p>
        </w:tc>
        <w:tc>
          <w:tcPr>
            <w:tcW w:type="dxa" w:w="3784"/>
          </w:tcPr>
          <w:p>
            <w:pPr>
              <w:spacing w:before="20" w:after="20"/>
            </w:pPr>
            <w:r/>
            <w:r>
              <w:rPr>
                <w:rFonts w:ascii="Verdana" w:hAnsi="Verdana"/>
                <w:b w:val="0"/>
                <w:sz w:val="16"/>
              </w:rPr>
              <w:t>= 10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Grados verdaderos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m/s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1 coordenada vertical es 2 m sobre el nivel del terreno, = 0 en los demás casos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predicción numérica del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 xml:space="preserve">Altura por encima de la estación </w:t>
            </w:r>
          </w:p>
        </w:tc>
        <w:tc>
          <w:tcPr>
            <w:tcW w:type="dxa" w:w="3784"/>
          </w:tcPr>
          <w:p>
            <w:pPr>
              <w:spacing w:before="20" w:after="20"/>
            </w:pPr>
            <w:r/>
            <w:r>
              <w:rPr>
                <w:rFonts w:ascii="Verdana" w:hAnsi="Verdana"/>
                <w:b w:val="0"/>
                <w:sz w:val="16"/>
              </w:rPr>
              <w:t>= 2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Temperatura de bulbo húmedo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