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10: Secuencias de los sondeos verticales (datos satelitales)</w:t>
      </w:r>
    </w:p>
    <w:p>
      <w:r>
        <w:rPr>
          <w:rFonts w:ascii="Verdana" w:hAnsi="Verdana"/>
          <w:b/>
          <w:sz w:val="18"/>
        </w:rPr>
        <w:t>3 10 001 (Satélite — temperatura de la luminancia)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Identificador del satélite, instrumento, técnica de procesamiento de datos, fecha/hora, localización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Datos de significación, tierra/mar, 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1 01 026</w:t>
            </w:r>
          </w:p>
        </w:tc>
        <w:tc>
          <w:tcPr>
            <w:tcW w:type="dxa" w:w="3784"/>
          </w:tcPr>
          <w:p>
            <w:pPr>
              <w:spacing w:before="20" w:after="20"/>
            </w:pPr>
            <w:r/>
            <w:r>
              <w:rPr>
                <w:rFonts w:ascii="Verdana" w:hAnsi="Verdana"/>
                <w:b w:val="0"/>
                <w:sz w:val="16"/>
              </w:rPr>
              <w:t>Repetir 1 descriptor 26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3 03 025</w:t>
            </w:r>
          </w:p>
        </w:tc>
        <w:tc>
          <w:tcPr>
            <w:tcW w:type="dxa" w:w="3784"/>
          </w:tcPr>
          <w:p>
            <w:pPr>
              <w:spacing w:before="20" w:after="20"/>
            </w:pPr>
            <w:r/>
            <w:r>
              <w:rPr>
                <w:rFonts w:ascii="Verdana" w:hAnsi="Verdana"/>
                <w:b w:val="0"/>
                <w:sz w:val="16"/>
              </w:rPr>
              <w:t>Canal del satélite y 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10 002 (Satélite — nivel bajo)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Identificador del satélite, instrumento, técnica de procesamiento de datos, fecha/hora, localización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Datos de significación, tierra/mar, 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1 01 009</w:t>
            </w:r>
          </w:p>
        </w:tc>
        <w:tc>
          <w:tcPr>
            <w:tcW w:type="dxa" w:w="3784"/>
          </w:tcPr>
          <w:p>
            <w:pPr>
              <w:spacing w:before="20" w:after="20"/>
            </w:pPr>
            <w:r/>
            <w:r>
              <w:rPr>
                <w:rFonts w:ascii="Verdana" w:hAnsi="Verdana"/>
                <w:b w:val="0"/>
                <w:sz w:val="16"/>
              </w:rPr>
              <w:t>Repetir 1 descriptor 9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Temperatura media de la capa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10 003 (Satélite — nivel alto)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Identificador del satélite, instrumento, técnica de procesamiento de datos, fecha/hora, localización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Datos de significación, tierra/mar, 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1 01 006</w:t>
            </w:r>
          </w:p>
        </w:tc>
        <w:tc>
          <w:tcPr>
            <w:tcW w:type="dxa" w:w="3784"/>
          </w:tcPr>
          <w:p>
            <w:pPr>
              <w:spacing w:before="20" w:after="20"/>
            </w:pPr>
            <w:r/>
            <w:r>
              <w:rPr>
                <w:rFonts w:ascii="Verdana" w:hAnsi="Verdana"/>
                <w:b w:val="0"/>
                <w:sz w:val="16"/>
              </w:rPr>
              <w:t>Repetir 1 descriptor 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Temperatura media de la capa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10 004 (Satélite — agua precipitable)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Identificador del satélite, instrumento, técnica de procesamiento de datos, fecha/hora, localización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Datos de significación, tierra/mar, 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Repetir 1 descriptor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3 03 024</w:t>
            </w:r>
          </w:p>
        </w:tc>
        <w:tc>
          <w:tcPr>
            <w:tcW w:type="dxa" w:w="3784"/>
          </w:tcPr>
          <w:p>
            <w:pPr>
              <w:spacing w:before="20" w:after="20"/>
            </w:pPr>
            <w:r/>
            <w:r>
              <w:rPr>
                <w:rFonts w:ascii="Verdana" w:hAnsi="Verdana"/>
                <w:b w:val="0"/>
                <w:sz w:val="16"/>
              </w:rPr>
              <w:t>Agua precipitable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Identificador del satélite, instrumento, técnica de procesamiento de datos, fecha/hora, localización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Datos de significación, tierra/mar, 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3 03 025</w:t>
            </w:r>
          </w:p>
        </w:tc>
        <w:tc>
          <w:tcPr>
            <w:tcW w:type="dxa" w:w="3784"/>
          </w:tcPr>
          <w:p>
            <w:pPr>
              <w:spacing w:before="20" w:after="20"/>
            </w:pPr>
            <w:r/>
            <w:r>
              <w:rPr>
                <w:rFonts w:ascii="Verdana" w:hAnsi="Verdana"/>
                <w:b w:val="0"/>
                <w:sz w:val="16"/>
              </w:rPr>
              <w:t>Canal del satélite y 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Identificador del satélite, instrumento, técnica de procesamiento de datos, fecha/hora, localización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Datos de significación, tierra/mar, 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Temperatura media de la capa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Identificador del satélite, instrumento, técnica de procesamiento de datos, fecha/hora, localización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Datos de significación, tierra/mar, 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3 03 024</w:t>
            </w:r>
          </w:p>
        </w:tc>
        <w:tc>
          <w:tcPr>
            <w:tcW w:type="dxa" w:w="3784"/>
          </w:tcPr>
          <w:p>
            <w:pPr>
              <w:spacing w:before="20" w:after="20"/>
            </w:pPr>
            <w:r/>
            <w:r>
              <w:rPr>
                <w:rFonts w:ascii="Verdana" w:hAnsi="Verdana"/>
                <w:b w:val="0"/>
                <w:sz w:val="16"/>
              </w:rPr>
              <w:t>Agua precipitable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10 008 (Informe ATOVS HIRS)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Variables del campo de visión de la sonda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1 01 019</w:t>
            </w:r>
          </w:p>
        </w:tc>
        <w:tc>
          <w:tcPr>
            <w:tcW w:type="dxa" w:w="3784"/>
          </w:tcPr>
          <w:p>
            <w:pPr>
              <w:spacing w:before="20" w:after="20"/>
            </w:pPr>
            <w:r/>
            <w:r>
              <w:rPr>
                <w:rFonts w:ascii="Verdana" w:hAnsi="Verdana"/>
                <w:b w:val="0"/>
                <w:sz w:val="16"/>
              </w:rPr>
              <w:t>Repetir 1 descriptor 19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Variables del canal de la sonda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0 25 079</w:t>
            </w:r>
          </w:p>
        </w:tc>
        <w:tc>
          <w:tcPr>
            <w:tcW w:type="dxa" w:w="3784"/>
          </w:tcPr>
          <w:p>
            <w:pPr>
              <w:spacing w:before="20" w:after="20"/>
            </w:pPr>
            <w:r/>
            <w:r>
              <w:rPr>
                <w:rFonts w:ascii="Verdana" w:hAnsi="Verdana"/>
                <w:b w:val="0"/>
                <w:sz w:val="16"/>
              </w:rPr>
              <w:t>Irradiancia solar filtrada de la radiancia del albedo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0 25 080</w:t>
            </w:r>
          </w:p>
        </w:tc>
        <w:tc>
          <w:tcPr>
            <w:tcW w:type="dxa" w:w="3784"/>
          </w:tcPr>
          <w:p>
            <w:pPr>
              <w:spacing w:before="20" w:after="20"/>
            </w:pPr>
            <w:r/>
            <w:r>
              <w:rPr>
                <w:rFonts w:ascii="Verdana" w:hAnsi="Verdana"/>
                <w:b w:val="0"/>
                <w:sz w:val="16"/>
              </w:rPr>
              <w:t>Anchura equivalente del filtro de la radiancia del albedo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Banderines de calidad del canal de la sonda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Radiancia energética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10 009 (Informe ATOVS AMSU-A)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Variables del campo de visión de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Repetir 1 descriptor 15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Variables del canal de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10 010 (Informe ATOVS AMSU-B/MHS)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Variables del campo de visión de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Repetición de 1 descriptor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Variables del canal de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10 011 (Variables del campo de visión de ATOVS)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Calificador de productos de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 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Calificador de productos de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Indicador del sensor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0 25 075</w:t>
            </w:r>
          </w:p>
        </w:tc>
        <w:tc>
          <w:tcPr>
            <w:tcW w:type="dxa" w:w="3784"/>
          </w:tcPr>
          <w:p>
            <w:pPr>
              <w:spacing w:before="20" w:after="20"/>
            </w:pPr>
            <w:r/>
            <w:r>
              <w:rPr>
                <w:rFonts w:ascii="Verdana" w:hAnsi="Verdana"/>
                <w:b w:val="0"/>
                <w:sz w:val="16"/>
              </w:rPr>
              <w:t>Número de versión de las correcciones a la antena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líneas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Número de la trama principal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0 33 030</w:t>
            </w:r>
          </w:p>
        </w:tc>
        <w:tc>
          <w:tcPr>
            <w:tcW w:type="dxa" w:w="3784"/>
          </w:tcPr>
          <w:p>
            <w:pPr>
              <w:spacing w:before="20" w:after="20"/>
            </w:pPr>
            <w:r/>
            <w:r>
              <w:rPr>
                <w:rFonts w:ascii="Verdana" w:hAnsi="Verdana"/>
                <w:b w:val="0"/>
                <w:sz w:val="16"/>
              </w:rPr>
              <w:t>Banderines de estado de la línea de exploración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0 33 031</w:t>
            </w:r>
          </w:p>
        </w:tc>
        <w:tc>
          <w:tcPr>
            <w:tcW w:type="dxa" w:w="3784"/>
          </w:tcPr>
          <w:p>
            <w:pPr>
              <w:spacing w:before="20" w:after="20"/>
            </w:pPr>
            <w:r/>
            <w:r>
              <w:rPr>
                <w:rFonts w:ascii="Verdana" w:hAnsi="Verdana"/>
                <w:b w:val="0"/>
                <w:sz w:val="16"/>
              </w:rPr>
              <w:t>Banderines de calidad de la línea de exploración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t>Azimut del satélite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0 33 033</w:t>
            </w:r>
          </w:p>
        </w:tc>
        <w:tc>
          <w:tcPr>
            <w:tcW w:type="dxa" w:w="3784"/>
          </w:tcPr>
          <w:p>
            <w:pPr>
              <w:spacing w:before="20" w:after="20"/>
            </w:pPr>
            <w:r/>
            <w:r>
              <w:rPr>
                <w:rFonts w:ascii="Verdana" w:hAnsi="Verdana"/>
                <w:b w:val="0"/>
                <w:sz w:val="16"/>
              </w:rPr>
              <w:t>Banderines de calidad del campo de visión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Identificador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Temperatura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Identificador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Temperatura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Identificador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Temperatura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Identificador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Temperatura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10 012 (Variables del canal de ATOVS)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 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(del número de onda central de temperatura-radiancia)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Coeficiente 1 de corrección del ancho de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Coeficiente 2 de corrección del ancho de la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Banderines de calidad del canal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10 013 (Informe AVHRR (GAC))</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0 25 085</w:t>
            </w:r>
          </w:p>
        </w:tc>
        <w:tc>
          <w:tcPr>
            <w:tcW w:type="dxa" w:w="3784"/>
          </w:tcPr>
          <w:p>
            <w:pPr>
              <w:spacing w:before="20" w:after="20"/>
            </w:pPr>
            <w:r/>
            <w:r>
              <w:rPr>
                <w:rFonts w:ascii="Verdana" w:hAnsi="Verdana"/>
                <w:b w:val="0"/>
                <w:sz w:val="16"/>
              </w:rPr>
              <w:t>Fracción de píxels claros en el campo de visión HIRS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TOVS/ATOVS/AVHRR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Número de canal de los instrumentos 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10 014 (Datos de viento del satélite geoestacionario)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Identificación del satélite</w:t>
            </w:r>
          </w:p>
        </w:tc>
        <w:tc>
          <w:tcPr>
            <w:tcW w:type="dxa" w:w="3784"/>
          </w:tcPr>
          <w:p>
            <w:pPr>
              <w:spacing w:before="20" w:after="20"/>
            </w:pPr>
            <w:r/>
            <w:r>
              <w:rPr>
                <w:rFonts w:ascii="Verdana" w:hAnsi="Verdana"/>
                <w:b w:val="0"/>
                <w:sz w:val="16"/>
              </w:rPr>
              <w:t>Identificación del satélite/fecha/hora, latitud, longitud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Secuencia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3 04 011</w:t>
            </w:r>
          </w:p>
        </w:tc>
        <w:tc>
          <w:tcPr>
            <w:tcW w:type="dxa" w:w="3784"/>
          </w:tcPr>
          <w:p>
            <w:pPr>
              <w:spacing w:before="20" w:after="20"/>
            </w:pPr>
            <w:r/>
            <w:r>
              <w:rPr>
                <w:rFonts w:ascii="Verdana" w:hAnsi="Verdana"/>
                <w:b w:val="0"/>
                <w:sz w:val="16"/>
              </w:rPr>
              <w:t>Información GOES-I/M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10 015 (Datos de la radiancia de Meteosat)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Identificación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Secuencia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Repetir 1 descriptor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satelital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Método de cálculo de la humedad media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Repetir 1 descriptor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Radiancia en 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10 016 (Datos de la radiancia de Meteosat de Segunda Generación (SGM))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Identificación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Secuencia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Repetir 1 descriptor 12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satelital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Método de cálculo de la humedad media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Repetir 1 descriptor 12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Radiancia en 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10 018 (Datos de ozono)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0 04 043</w:t>
            </w:r>
          </w:p>
        </w:tc>
        <w:tc>
          <w:tcPr>
            <w:tcW w:type="dxa" w:w="3784"/>
          </w:tcPr>
          <w:p>
            <w:pPr>
              <w:spacing w:before="20" w:after="20"/>
            </w:pPr>
            <w:r/>
            <w:r>
              <w:rPr>
                <w:rFonts w:ascii="Verdana" w:hAnsi="Verdana"/>
                <w:b w:val="0"/>
                <w:sz w:val="16"/>
              </w:rPr>
              <w:t>Día del 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0 26 030</w:t>
            </w:r>
          </w:p>
        </w:tc>
        <w:tc>
          <w:tcPr>
            <w:tcW w:type="dxa" w:w="3784"/>
          </w:tcPr>
          <w:p>
            <w:pPr>
              <w:spacing w:before="20" w:after="20"/>
            </w:pPr>
            <w:r/>
            <w:r>
              <w:rPr>
                <w:rFonts w:ascii="Verdana" w:hAnsi="Verdana"/>
                <w:b w:val="0"/>
                <w:sz w:val="16"/>
              </w:rPr>
              <w:t>Tiempo de integración de la medición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0 33 072</w:t>
            </w:r>
          </w:p>
        </w:tc>
        <w:tc>
          <w:tcPr>
            <w:tcW w:type="dxa" w:w="3784"/>
          </w:tcPr>
          <w:p>
            <w:pPr>
              <w:spacing w:before="20" w:after="20"/>
            </w:pPr>
            <w:r/>
            <w:r>
              <w:rPr>
                <w:rFonts w:ascii="Verdana" w:hAnsi="Verdana"/>
                <w:b w:val="0"/>
                <w:sz w:val="16"/>
              </w:rPr>
              <w:t>Error en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0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Terreno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2 cima de las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del límite representado por el valor siguiente</w:t>
            </w:r>
          </w:p>
        </w:tc>
        <w:tc>
          <w:tcPr>
            <w:tcW w:type="dxa" w:w="3784"/>
          </w:tcPr>
          <w:p>
            <w:pPr>
              <w:spacing w:before="20" w:after="20"/>
            </w:pPr>
            <w:r/>
            <w:r>
              <w:rPr>
                <w:rFonts w:ascii="Verdana" w:hAnsi="Verdana"/>
                <w:b w:val="0"/>
                <w:sz w:val="16"/>
              </w:rPr>
              <w:t>= 0 límite inferior exclusivo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t>Presión inferior a la de la cima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Cubierta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2 07 004</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Índice de contaminación por aerosoles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10 019 (Datos de ozono)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t>= 624 SBUV/2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28 comienzo del barrido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29 fin del barrido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0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0 33 070</w:t>
            </w:r>
          </w:p>
        </w:tc>
        <w:tc>
          <w:tcPr>
            <w:tcW w:type="dxa" w:w="3784"/>
          </w:tcPr>
          <w:p>
            <w:pPr>
              <w:spacing w:before="20" w:after="20"/>
            </w:pPr>
            <w:r/>
            <w:r>
              <w:rPr>
                <w:rFonts w:ascii="Verdana" w:hAnsi="Verdana"/>
                <w:b w:val="0"/>
                <w:sz w:val="16"/>
              </w:rPr>
              <w:t>Calidad del contenido total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Índice de contaminación por aerosoles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2 cima de las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 límite representado por el valor siguiente</w:t>
            </w:r>
          </w:p>
        </w:tc>
        <w:tc>
          <w:tcPr>
            <w:tcW w:type="dxa" w:w="3784"/>
          </w:tcPr>
          <w:p>
            <w:pPr>
              <w:spacing w:before="20" w:after="20"/>
            </w:pPr>
            <w:r/>
            <w:r>
              <w:rPr>
                <w:rFonts w:ascii="Verdana" w:hAnsi="Verdana"/>
                <w:b w:val="0"/>
                <w:sz w:val="16"/>
              </w:rPr>
              <w:t>= 0 límite inferior exclusivo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t>Presión inferior a la de la cima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1 13 021</w:t>
            </w:r>
          </w:p>
        </w:tc>
        <w:tc>
          <w:tcPr>
            <w:tcW w:type="dxa" w:w="3784"/>
          </w:tcPr>
          <w:p>
            <w:pPr>
              <w:spacing w:before="20" w:after="20"/>
            </w:pPr>
            <w:r/>
            <w:r>
              <w:rPr>
                <w:rFonts w:ascii="Verdana" w:hAnsi="Verdana"/>
                <w:b w:val="0"/>
                <w:sz w:val="16"/>
              </w:rPr>
              <w:t>Repetir 13 descriptores 21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Fondo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27 de primera aproximación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Ozono 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Ozono 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0 08 026</w:t>
            </w:r>
          </w:p>
        </w:tc>
        <w:tc>
          <w:tcPr>
            <w:tcW w:type="dxa" w:w="3784"/>
          </w:tcPr>
          <w:p>
            <w:pPr>
              <w:spacing w:before="20" w:after="20"/>
            </w:pPr>
            <w:r/>
            <w:r>
              <w:rPr>
                <w:rFonts w:ascii="Verdana" w:hAnsi="Verdana"/>
                <w:b w:val="0"/>
                <w:sz w:val="16"/>
              </w:rPr>
              <w:t>Significación matricial</w:t>
            </w:r>
          </w:p>
        </w:tc>
        <w:tc>
          <w:tcPr>
            <w:tcW w:type="dxa" w:w="3784"/>
          </w:tcPr>
          <w:p>
            <w:pPr>
              <w:spacing w:before="20" w:after="20"/>
            </w:pPr>
            <w:r/>
            <w:r>
              <w:rPr>
                <w:rFonts w:ascii="Verdana" w:hAnsi="Verdana"/>
                <w:b w:val="0"/>
                <w:sz w:val="16"/>
              </w:rPr>
              <w:t>= 0 hilera de la matriz núcleo de promediación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Repetir 1 descriptor 20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0 25 143</w:t>
            </w:r>
          </w:p>
        </w:tc>
        <w:tc>
          <w:tcPr>
            <w:tcW w:type="dxa" w:w="3784"/>
          </w:tcPr>
          <w:p>
            <w:pPr>
              <w:spacing w:before="20" w:after="20"/>
            </w:pPr>
            <w:r/>
            <w:r>
              <w:rPr>
                <w:rFonts w:ascii="Verdana" w:hAnsi="Verdana"/>
                <w:b w:val="0"/>
                <w:sz w:val="16"/>
              </w:rPr>
              <w:t>Coeficiente lineal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0 08 026</w:t>
            </w:r>
          </w:p>
        </w:tc>
        <w:tc>
          <w:tcPr>
            <w:tcW w:type="dxa" w:w="3784"/>
          </w:tcPr>
          <w:p>
            <w:pPr>
              <w:spacing w:before="20" w:after="20"/>
            </w:pPr>
            <w:r/>
            <w:r>
              <w:rPr>
                <w:rFonts w:ascii="Verdana" w:hAnsi="Verdana"/>
                <w:b w:val="0"/>
                <w:sz w:val="16"/>
              </w:rPr>
              <w:t>Significación matricial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Tipo de componente atmosférico químico o físico</w:t>
            </w:r>
          </w:p>
        </w:tc>
        <w:tc>
          <w:tcPr>
            <w:tcW w:type="dxa" w:w="3784"/>
          </w:tcPr>
          <w:p>
            <w:pPr>
              <w:spacing w:before="20" w:after="20"/>
            </w:pPr>
            <w:r/>
            <w:r>
              <w:rPr>
                <w:rFonts w:ascii="Verdana" w:hAnsi="Verdana"/>
                <w:b w:val="0"/>
                <w:sz w:val="16"/>
              </w:rPr>
              <w:t>= 0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1 09 015</w:t>
            </w:r>
          </w:p>
        </w:tc>
        <w:tc>
          <w:tcPr>
            <w:tcW w:type="dxa" w:w="3784"/>
          </w:tcPr>
          <w:p>
            <w:pPr>
              <w:spacing w:before="20" w:after="20"/>
            </w:pPr>
            <w:r/>
            <w:r>
              <w:rPr>
                <w:rFonts w:ascii="Verdana" w:hAnsi="Verdana"/>
                <w:b w:val="0"/>
                <w:sz w:val="16"/>
              </w:rPr>
              <w:t>Repetir 9 descriptores 15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2 07 006</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0 15 008</w:t>
            </w:r>
          </w:p>
        </w:tc>
        <w:tc>
          <w:tcPr>
            <w:tcW w:type="dxa" w:w="3784"/>
          </w:tcPr>
          <w:p>
            <w:pPr>
              <w:spacing w:before="20" w:after="20"/>
            </w:pPr>
            <w:r/>
            <w:r>
              <w:rPr>
                <w:rFonts w:ascii="Verdana" w:hAnsi="Verdana"/>
                <w:b w:val="0"/>
                <w:sz w:val="16"/>
              </w:rPr>
              <w:t>Significando del coeficiiente de mezclado volumétrico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Tipo de componente atmosférico químico o físico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0 33 071</w:t>
            </w:r>
          </w:p>
        </w:tc>
        <w:tc>
          <w:tcPr>
            <w:tcW w:type="dxa" w:w="3784"/>
          </w:tcPr>
          <w:p>
            <w:pPr>
              <w:spacing w:before="20" w:after="20"/>
            </w:pPr>
            <w:r/>
            <w:r>
              <w:rPr>
                <w:rFonts w:ascii="Verdana" w:hAnsi="Verdana"/>
                <w:b w:val="0"/>
                <w:sz w:val="16"/>
              </w:rPr>
              <w:t>Calidad del perfil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1 08 008</w:t>
            </w:r>
          </w:p>
        </w:tc>
        <w:tc>
          <w:tcPr>
            <w:tcW w:type="dxa" w:w="3784"/>
          </w:tcPr>
          <w:p>
            <w:pPr>
              <w:spacing w:before="20" w:after="20"/>
            </w:pPr>
            <w:r/>
            <w:r>
              <w:rPr>
                <w:rFonts w:ascii="Verdana" w:hAnsi="Verdana"/>
                <w:b w:val="0"/>
                <w:sz w:val="16"/>
              </w:rPr>
              <w:t>Repetir 8 descriptores 8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2 01 107</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0 02 071</w:t>
            </w:r>
          </w:p>
        </w:tc>
        <w:tc>
          <w:tcPr>
            <w:tcW w:type="dxa" w:w="3784"/>
          </w:tcPr>
          <w:p>
            <w:pPr>
              <w:spacing w:before="20" w:after="20"/>
            </w:pPr>
            <w:r/>
            <w:r>
              <w:rPr>
                <w:rFonts w:ascii="Verdana" w:hAnsi="Verdana"/>
                <w:b w:val="0"/>
                <w:sz w:val="16"/>
              </w:rPr>
              <w:t>Longitud de onda espectrográfica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10 020 (Datos del ozono recuperados)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Identificador del satellite, instrumento y tipo de producto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3 04 034</w:t>
            </w:r>
          </w:p>
        </w:tc>
        <w:tc>
          <w:tcPr>
            <w:tcW w:type="dxa" w:w="3784"/>
          </w:tcPr>
          <w:p>
            <w:pPr>
              <w:spacing w:before="20" w:after="20"/>
            </w:pPr>
            <w:r/>
            <w:r>
              <w:rPr>
                <w:rFonts w:ascii="Verdana" w:hAnsi="Verdana"/>
                <w:b w:val="0"/>
                <w:sz w:val="16"/>
              </w:rPr>
              <w:t>Latitud/longitud, elevación solar, número de capas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3 10 021</w:t>
            </w:r>
          </w:p>
        </w:tc>
        <w:tc>
          <w:tcPr>
            <w:tcW w:type="dxa" w:w="3784"/>
          </w:tcPr>
          <w:p>
            <w:pPr>
              <w:spacing w:before="20" w:after="20"/>
            </w:pPr>
            <w:r/>
            <w:r>
              <w:rPr>
                <w:rFonts w:ascii="Verdana" w:hAnsi="Verdana"/>
                <w:b w:val="0"/>
                <w:sz w:val="16"/>
              </w:rPr>
              <w:t>Densidad del ozono integrada, altura de la capa definida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10 021 (Densidad del ozono integrada, altura de la capa definida)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Repetición diferida de 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0 15 020</w:t>
            </w:r>
          </w:p>
        </w:tc>
        <w:tc>
          <w:tcPr>
            <w:tcW w:type="dxa" w:w="3784"/>
          </w:tcPr>
          <w:p>
            <w:pPr>
              <w:spacing w:before="20" w:after="20"/>
            </w:pPr>
            <w:r/>
            <w:r>
              <w:rPr>
                <w:rFonts w:ascii="Verdana" w:hAnsi="Verdana"/>
                <w:b w:val="0"/>
                <w:sz w:val="16"/>
              </w:rPr>
              <w:t>Densidad del ozono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10 022 (Identificador del satélite, instrumento y tipo de producto)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0 02 172</w:t>
            </w:r>
          </w:p>
        </w:tc>
        <w:tc>
          <w:tcPr>
            <w:tcW w:type="dxa" w:w="3784"/>
          </w:tcPr>
          <w:p>
            <w:pPr>
              <w:spacing w:before="20" w:after="20"/>
            </w:pPr>
            <w:r/>
            <w:r>
              <w:rPr>
                <w:rFonts w:ascii="Verdana" w:hAnsi="Verdana"/>
                <w:b w:val="0"/>
                <w:sz w:val="16"/>
              </w:rPr>
              <w:t>Tipo de producto para la recuperación de datos sobre gases atmosféricos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10 023 (Datos de radiancia de satélite multicanal geoestacionario)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Identificación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Número de píxeles por línea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Número de píxeles por columna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Repetir 1 descriptor 12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Repetir 5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de satélite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Método de cálculo de la humedad media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Repetir 1 descriptor 12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Radiancia en 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10 024 (Datos de radiancia de satélite tricanal geoestacionario)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Identificación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Número de píxeles por línea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Número de píxeles por columna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Repetir 1 descriptor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Repetir 5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de satélite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Método de cálculo de la humedad media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Repetir 1 descriptor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Radiancia en 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10 025 (Registro de datos de temperatura SSMIS)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Inicio de la exploración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t>Milisegundos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t>Número de exploración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t>Número de escena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Banderín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0 20 029</w:t>
            </w:r>
          </w:p>
        </w:tc>
        <w:tc>
          <w:tcPr>
            <w:tcW w:type="dxa" w:w="3784"/>
          </w:tcPr>
          <w:p>
            <w:pPr>
              <w:spacing w:before="20" w:after="20"/>
            </w:pPr>
            <w:r/>
            <w:r>
              <w:rPr>
                <w:rFonts w:ascii="Verdana" w:hAnsi="Verdana"/>
                <w:b w:val="0"/>
                <w:sz w:val="16"/>
              </w:rPr>
              <w:t>Banderín de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1 04 024</w:t>
            </w:r>
          </w:p>
        </w:tc>
        <w:tc>
          <w:tcPr>
            <w:tcW w:type="dxa" w:w="3784"/>
          </w:tcPr>
          <w:p>
            <w:pPr>
              <w:spacing w:before="20" w:after="20"/>
            </w:pPr>
            <w:r/>
            <w:r>
              <w:rPr>
                <w:rFonts w:ascii="Verdana" w:hAnsi="Verdana"/>
                <w:b w:val="0"/>
                <w:sz w:val="16"/>
              </w:rPr>
              <w:t>Repetir 4 descriptores 24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0 21 083</w:t>
            </w:r>
          </w:p>
        </w:tc>
        <w:tc>
          <w:tcPr>
            <w:tcW w:type="dxa" w:w="3784"/>
          </w:tcPr>
          <w:p>
            <w:pPr>
              <w:spacing w:before="20" w:after="20"/>
            </w:pPr>
            <w:r/>
            <w:r>
              <w:rPr>
                <w:rFonts w:ascii="Verdana" w:hAnsi="Verdana"/>
                <w:b w:val="0"/>
                <w:sz w:val="16"/>
              </w:rPr>
              <w:t>Calibración de objetivo caliente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0 21 084</w:t>
            </w:r>
          </w:p>
        </w:tc>
        <w:tc>
          <w:tcPr>
            <w:tcW w:type="dxa" w:w="3784"/>
          </w:tcPr>
          <w:p>
            <w:pPr>
              <w:spacing w:before="20" w:after="20"/>
            </w:pPr>
            <w:r/>
            <w:r>
              <w:rPr>
                <w:rFonts w:ascii="Verdana" w:hAnsi="Verdana"/>
                <w:b w:val="0"/>
                <w:sz w:val="16"/>
              </w:rPr>
              <w:t>Calibración de objetivo frío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1 15 003</w:t>
            </w:r>
          </w:p>
        </w:tc>
        <w:tc>
          <w:tcPr>
            <w:tcW w:type="dxa" w:w="3784"/>
          </w:tcPr>
          <w:p>
            <w:pPr>
              <w:spacing w:before="20" w:after="20"/>
            </w:pPr>
            <w:r/>
            <w:r>
              <w:rPr>
                <w:rFonts w:ascii="Verdana" w:hAnsi="Verdana"/>
                <w:b w:val="0"/>
                <w:sz w:val="16"/>
              </w:rPr>
              <w:t>Repetir 15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Milisegundos de efemérides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t>Efemérides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t>Efemérides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t>Efemérides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Inicio de la órbita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la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Repetir 1 descriptor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0 12 070</w:t>
            </w:r>
          </w:p>
        </w:tc>
        <w:tc>
          <w:tcPr>
            <w:tcW w:type="dxa" w:w="3784"/>
          </w:tcPr>
          <w:p>
            <w:pPr>
              <w:spacing w:before="20" w:after="20"/>
            </w:pPr>
            <w:r/>
            <w:r>
              <w:rPr>
                <w:rFonts w:ascii="Verdana" w:hAnsi="Verdana"/>
                <w:b w:val="0"/>
                <w:sz w:val="16"/>
              </w:rPr>
              <w:t>Temperatura de carga caliente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0 25 054</w:t>
            </w:r>
          </w:p>
        </w:tc>
        <w:tc>
          <w:tcPr>
            <w:tcW w:type="dxa" w:w="3784"/>
          </w:tcPr>
          <w:p>
            <w:pPr>
              <w:spacing w:before="20" w:after="20"/>
            </w:pPr>
            <w:r/>
            <w:r>
              <w:rPr>
                <w:rFonts w:ascii="Verdana" w:hAnsi="Verdana"/>
                <w:b w:val="0"/>
                <w:sz w:val="16"/>
              </w:rPr>
              <w:t>Número de identificación de subtrama SSMIS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Repetir 1 descriptor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0 25 055</w:t>
            </w:r>
          </w:p>
        </w:tc>
        <w:tc>
          <w:tcPr>
            <w:tcW w:type="dxa" w:w="3784"/>
          </w:tcPr>
          <w:p>
            <w:pPr>
              <w:spacing w:before="20" w:after="20"/>
            </w:pPr>
            <w:r/>
            <w:r>
              <w:rPr>
                <w:rFonts w:ascii="Verdana" w:hAnsi="Verdana"/>
                <w:b w:val="0"/>
                <w:sz w:val="16"/>
              </w:rPr>
              <w:t>Mantenimiento de multiplexor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Significación dimensional</w:t>
            </w:r>
          </w:p>
        </w:tc>
        <w:tc>
          <w:tcPr>
            <w:tcW w:type="dxa" w:w="3784"/>
          </w:tcPr>
          <w:p>
            <w:pPr>
              <w:spacing w:before="20" w:after="20"/>
            </w:pPr>
            <w:r/>
            <w:r>
              <w:rPr>
                <w:rFonts w:ascii="Verdana" w:hAnsi="Verdana"/>
                <w:b w:val="0"/>
                <w:sz w:val="16"/>
              </w:rPr>
              <w:t>Línea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1 04 028</w:t>
            </w:r>
          </w:p>
        </w:tc>
        <w:tc>
          <w:tcPr>
            <w:tcW w:type="dxa" w:w="3784"/>
          </w:tcPr>
          <w:p>
            <w:pPr>
              <w:spacing w:before="20" w:after="20"/>
            </w:pPr>
            <w:r/>
            <w:r>
              <w:rPr>
                <w:rFonts w:ascii="Verdana" w:hAnsi="Verdana"/>
                <w:b w:val="0"/>
                <w:sz w:val="16"/>
              </w:rPr>
              <w:t>Repetir 4 descriptores 28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Ángulo de incidencia del radar</w:t>
            </w:r>
          </w:p>
        </w:tc>
        <w:tc>
          <w:tcPr>
            <w:tcW w:type="dxa" w:w="3784"/>
          </w:tcPr>
          <w:p>
            <w:pPr>
              <w:spacing w:before="20" w:after="20"/>
            </w:pPr>
            <w:r/>
            <w:r>
              <w:rPr>
                <w:rFonts w:ascii="Verdana" w:hAnsi="Verdana"/>
                <w:b w:val="0"/>
                <w:sz w:val="16"/>
              </w:rPr>
              <w:t>Ángulo de la Tierra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10 026 (Datos satelitales de ocultación radio)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Identificador del satélite, instrumento y tipo de producto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Identificación del software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17 = comienzo del fenómeno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16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0 33 039</w:t>
            </w:r>
          </w:p>
        </w:tc>
        <w:tc>
          <w:tcPr>
            <w:tcW w:type="dxa" w:w="3784"/>
          </w:tcPr>
          <w:p>
            <w:pPr>
              <w:spacing w:before="20" w:after="20"/>
            </w:pPr>
            <w:r/>
            <w:r>
              <w:rPr>
                <w:rFonts w:ascii="Verdana" w:hAnsi="Verdana"/>
                <w:b w:val="0"/>
                <w:sz w:val="16"/>
              </w:rPr>
              <w:t>Banderines de calidad para datos de ocultación radio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Mensaje entero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Ubicación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Velocidad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Número de identificación del transmisor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Ubicación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Velocidad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18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Escala: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Incremento de tiempo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Ubicación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0 10 035</w:t>
            </w:r>
          </w:p>
        </w:tc>
        <w:tc>
          <w:tcPr>
            <w:tcW w:type="dxa" w:w="3784"/>
          </w:tcPr>
          <w:p>
            <w:pPr>
              <w:spacing w:before="20" w:after="20"/>
            </w:pPr>
            <w:r/>
            <w:r>
              <w:rPr>
                <w:rFonts w:ascii="Verdana" w:hAnsi="Verdana"/>
                <w:b w:val="0"/>
                <w:sz w:val="16"/>
              </w:rPr>
              <w:t>Radio local de curvatura de 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0 10 036</w:t>
            </w:r>
          </w:p>
        </w:tc>
        <w:tc>
          <w:tcPr>
            <w:tcW w:type="dxa" w:w="3784"/>
          </w:tcPr>
          <w:p>
            <w:pPr>
              <w:spacing w:before="20" w:after="20"/>
            </w:pPr>
            <w:r/>
            <w:r>
              <w:rPr>
                <w:rFonts w:ascii="Verdana" w:hAnsi="Verdana"/>
                <w:b w:val="0"/>
                <w:sz w:val="16"/>
              </w:rPr>
              <w:t>Ondulación del geoide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Repetición diferida de 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Frecuencia media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0 07 040</w:t>
            </w:r>
          </w:p>
        </w:tc>
        <w:tc>
          <w:tcPr>
            <w:tcW w:type="dxa" w:w="3784"/>
          </w:tcPr>
          <w:p>
            <w:pPr>
              <w:spacing w:before="20" w:after="20"/>
            </w:pPr>
            <w:r/>
            <w:r>
              <w:rPr>
                <w:rFonts w:ascii="Verdana" w:hAnsi="Verdana"/>
                <w:b w:val="0"/>
                <w:sz w:val="16"/>
              </w:rPr>
              <w:t>Parámetro de impacto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0 15 037</w:t>
            </w:r>
          </w:p>
        </w:tc>
        <w:tc>
          <w:tcPr>
            <w:tcW w:type="dxa" w:w="3784"/>
          </w:tcPr>
          <w:p>
            <w:pPr>
              <w:spacing w:before="20" w:after="20"/>
            </w:pPr>
            <w:r/>
            <w:r>
              <w:rPr>
                <w:rFonts w:ascii="Verdana" w:hAnsi="Verdana"/>
                <w:b w:val="0"/>
                <w:sz w:val="16"/>
              </w:rPr>
              <w:t>Ángulo de curvatura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13 media cuadrática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2 01 125</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20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0 15 037</w:t>
            </w:r>
          </w:p>
        </w:tc>
        <w:tc>
          <w:tcPr>
            <w:tcW w:type="dxa" w:w="3784"/>
          </w:tcPr>
          <w:p>
            <w:pPr>
              <w:spacing w:before="20" w:after="20"/>
            </w:pPr>
            <w:r/>
            <w:r>
              <w:rPr>
                <w:rFonts w:ascii="Verdana" w:hAnsi="Verdana"/>
                <w:b w:val="0"/>
                <w:sz w:val="16"/>
              </w:rPr>
              <w:t>Ángulo de curvatura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Todos los datos respecto de la repetición actual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Repetición diferida de 8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0 15 036</w:t>
            </w:r>
          </w:p>
        </w:tc>
        <w:tc>
          <w:tcPr>
            <w:tcW w:type="dxa" w:w="3784"/>
          </w:tcPr>
          <w:p>
            <w:pPr>
              <w:spacing w:before="20" w:after="20"/>
            </w:pPr>
            <w:r/>
            <w:r>
              <w:rPr>
                <w:rFonts w:ascii="Verdana" w:hAnsi="Verdana"/>
                <w:b w:val="0"/>
                <w:sz w:val="16"/>
              </w:rPr>
              <w:t>Refractividad atmosférica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13 media cuadrática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14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0 15 036</w:t>
            </w:r>
          </w:p>
        </w:tc>
        <w:tc>
          <w:tcPr>
            <w:tcW w:type="dxa" w:w="3784"/>
          </w:tcPr>
          <w:p>
            <w:pPr>
              <w:spacing w:before="20" w:after="20"/>
            </w:pPr>
            <w:r/>
            <w:r>
              <w:rPr>
                <w:rFonts w:ascii="Verdana" w:hAnsi="Verdana"/>
                <w:b w:val="0"/>
                <w:sz w:val="16"/>
              </w:rPr>
              <w:t>Refractividad atmosférica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Todos los datos respecto de la altura actual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1 16 000</w:t>
            </w:r>
          </w:p>
        </w:tc>
        <w:tc>
          <w:tcPr>
            <w:tcW w:type="dxa" w:w="3784"/>
          </w:tcPr>
          <w:p>
            <w:pPr>
              <w:spacing w:before="20" w:after="20"/>
            </w:pPr>
            <w:r/>
            <w:r>
              <w:rPr>
                <w:rFonts w:ascii="Verdana" w:hAnsi="Verdana"/>
                <w:b w:val="0"/>
                <w:sz w:val="16"/>
              </w:rPr>
              <w:t>Repetición diferida de 16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0 13 001</w:t>
            </w:r>
          </w:p>
        </w:tc>
        <w:tc>
          <w:tcPr>
            <w:tcW w:type="dxa" w:w="3784"/>
          </w:tcPr>
          <w:p>
            <w:pPr>
              <w:spacing w:before="20" w:after="20"/>
            </w:pPr>
            <w:r/>
            <w:r>
              <w:rPr>
                <w:rFonts w:ascii="Verdana" w:hAnsi="Verdana"/>
                <w:b w:val="0"/>
                <w:sz w:val="16"/>
              </w:rPr>
              <w:t>Humedad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13 media cuadrática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6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6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0 13 001</w:t>
            </w:r>
          </w:p>
        </w:tc>
        <w:tc>
          <w:tcPr>
            <w:tcW w:type="dxa" w:w="3784"/>
          </w:tcPr>
          <w:p>
            <w:pPr>
              <w:spacing w:before="20" w:after="20"/>
            </w:pPr>
            <w:r/>
            <w:r>
              <w:rPr>
                <w:rFonts w:ascii="Verdana" w:hAnsi="Verdana"/>
                <w:b w:val="0"/>
                <w:sz w:val="16"/>
              </w:rPr>
              <w:t>Humedad específica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Todos los datos respecto de la altura actual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0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13 media cuadrática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6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t>Datos de superficie</w:t>
            </w:r>
          </w:p>
        </w:tc>
        <w:tc>
          <w:tcPr>
            <w:tcW w:type="dxa" w:w="3784"/>
          </w:tcPr>
          <w:p>
            <w:pPr>
              <w:spacing w:before="20" w:after="20"/>
            </w:pPr>
            <w:r/>
            <w:r>
              <w:rPr>
                <w:rFonts w:ascii="Verdana" w:hAnsi="Verdana"/>
                <w:b w:val="0"/>
                <w:sz w:val="16"/>
              </w:rPr>
            </w:r>
          </w:p>
        </w:tc>
      </w:tr>
    </w:tbl>
    <w:p/>
    <w:p>
      <w:r>
        <w:rPr>
          <w:rFonts w:ascii="Verdana" w:hAnsi="Verdana"/>
          <w:b/>
          <w:sz w:val="18"/>
        </w:rPr>
        <w:t>3 10 027 (Secuencia principal del producto de radiancia del cielo completo)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Identificador del satélite/Resolución de generación</w:t>
            </w:r>
          </w:p>
        </w:tc>
        <w:tc>
          <w:tcPr>
            <w:tcW w:type="dxa" w:w="3784"/>
          </w:tcPr>
          <w:p>
            <w:pPr>
              <w:spacing w:before="20" w:after="20"/>
            </w:pPr>
            <w:r/>
            <w:r>
              <w:rPr>
                <w:rFonts w:ascii="Verdana" w:hAnsi="Verdana"/>
                <w:b w:val="0"/>
                <w:sz w:val="16"/>
              </w:rPr>
              <w:t>Información del producto</w:t>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Número de píxeles por línea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Número de píxeles por columna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Altura de la órbita</w:t>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3 04 036</w:t>
            </w:r>
          </w:p>
        </w:tc>
        <w:tc>
          <w:tcPr>
            <w:tcW w:type="dxa" w:w="3784"/>
          </w:tcPr>
          <w:p>
            <w:pPr>
              <w:spacing w:before="20" w:after="20"/>
            </w:pPr>
            <w:r/>
            <w:r>
              <w:rPr>
                <w:rFonts w:ascii="Verdana" w:hAnsi="Verdana"/>
                <w:b w:val="0"/>
                <w:sz w:val="16"/>
              </w:rPr>
              <w:t>Cobertura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de satélite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Método de computación de la 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1 01 011</w:t>
            </w:r>
          </w:p>
        </w:tc>
        <w:tc>
          <w:tcPr>
            <w:tcW w:type="dxa" w:w="3784"/>
          </w:tcPr>
          <w:p>
            <w:pPr>
              <w:spacing w:before="20" w:after="20"/>
            </w:pPr>
            <w:r/>
            <w:r>
              <w:rPr>
                <w:rFonts w:ascii="Verdana" w:hAnsi="Verdana"/>
                <w:b w:val="0"/>
                <w:sz w:val="16"/>
              </w:rPr>
              <w:t>Repetir 1 descriptor 11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r>
        <w:trPr>
          <w:cantSplit/>
        </w:trPr>
        <w:tc>
          <w:tcPr>
            <w:tcW w:type="dxa" w:w="3784"/>
          </w:tcPr>
          <w:p>
            <w:pPr>
              <w:spacing w:before="20" w:after="20"/>
            </w:pPr>
            <w:r/>
            <w:r>
              <w:rPr>
                <w:rFonts w:ascii="Verdana" w:hAnsi="Verdana"/>
                <w:b w:val="0"/>
                <w:sz w:val="16"/>
              </w:rPr>
              <w:t>3 04 035</w:t>
            </w:r>
          </w:p>
        </w:tc>
        <w:tc>
          <w:tcPr>
            <w:tcW w:type="dxa" w:w="3784"/>
          </w:tcPr>
          <w:p>
            <w:pPr>
              <w:spacing w:before="20" w:after="20"/>
            </w:pPr>
            <w:r/>
            <w:r>
              <w:rPr>
                <w:rFonts w:ascii="Verdana" w:hAnsi="Verdana"/>
                <w:b w:val="0"/>
                <w:sz w:val="16"/>
              </w:rPr>
              <w:t>Datos de radiancia del cielo completo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El descriptor 3 10 027 ha dejado de usarse.</w:t>
            </w:r>
          </w:p>
        </w:tc>
      </w:tr>
    </w:tbl>
    <w:p/>
    <w:p>
      <w:r>
        <w:rPr>
          <w:rFonts w:ascii="Verdana" w:hAnsi="Verdana"/>
          <w:b/>
          <w:sz w:val="18"/>
        </w:rPr>
        <w:t>3 10 028 (Secuencia principal del producto de radiancia del cielo completo)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Identificador del satélite/Resolución de generación</w:t>
            </w:r>
          </w:p>
        </w:tc>
        <w:tc>
          <w:tcPr>
            <w:tcW w:type="dxa" w:w="3784"/>
          </w:tcPr>
          <w:p>
            <w:pPr>
              <w:spacing w:before="20" w:after="20"/>
            </w:pPr>
            <w:r/>
            <w:r>
              <w:rPr>
                <w:rFonts w:ascii="Verdana" w:hAnsi="Verdana"/>
                <w:b w:val="0"/>
                <w:sz w:val="16"/>
              </w:rPr>
              <w:t>Información del producto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Número de píxeles por línea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Número de píxeles por columna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t>Altura de la órbita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3 04 036</w:t>
            </w:r>
          </w:p>
        </w:tc>
        <w:tc>
          <w:tcPr>
            <w:tcW w:type="dxa" w:w="3784"/>
          </w:tcPr>
          <w:p>
            <w:pPr>
              <w:spacing w:before="20" w:after="20"/>
            </w:pPr>
            <w:r/>
            <w:r>
              <w:rPr>
                <w:rFonts w:ascii="Verdana" w:hAnsi="Verdana"/>
                <w:b w:val="0"/>
                <w:sz w:val="16"/>
              </w:rPr>
              <w:t>Cobertura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de satélite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Método de computación de la 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1 01 011</w:t>
            </w:r>
          </w:p>
        </w:tc>
        <w:tc>
          <w:tcPr>
            <w:tcW w:type="dxa" w:w="3784"/>
          </w:tcPr>
          <w:p>
            <w:pPr>
              <w:spacing w:before="20" w:after="20"/>
            </w:pPr>
            <w:r/>
            <w:r>
              <w:rPr>
                <w:rFonts w:ascii="Verdana" w:hAnsi="Verdana"/>
                <w:b w:val="0"/>
                <w:sz w:val="16"/>
              </w:rPr>
              <w:t>Repetir 1 descriptor 11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3 04 037</w:t>
            </w:r>
          </w:p>
        </w:tc>
        <w:tc>
          <w:tcPr>
            <w:tcW w:type="dxa" w:w="3784"/>
          </w:tcPr>
          <w:p>
            <w:pPr>
              <w:spacing w:before="20" w:after="20"/>
            </w:pPr>
            <w:r/>
            <w:r>
              <w:rPr>
                <w:rFonts w:ascii="Verdana" w:hAnsi="Verdana"/>
                <w:b w:val="0"/>
                <w:sz w:val="16"/>
              </w:rPr>
              <w:t>Datos de radiancia del cielo completo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10 029 (Capa, ozono, altura, temperatura y vapor de agua)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Repetición diferida de 10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0 15 020</w:t>
            </w:r>
          </w:p>
        </w:tc>
        <w:tc>
          <w:tcPr>
            <w:tcW w:type="dxa" w:w="3784"/>
          </w:tcPr>
          <w:p>
            <w:pPr>
              <w:spacing w:before="20" w:after="20"/>
            </w:pPr>
            <w:r/>
            <w:r>
              <w:rPr>
                <w:rFonts w:ascii="Verdana" w:hAnsi="Verdana"/>
                <w:b w:val="0"/>
                <w:sz w:val="16"/>
              </w:rPr>
              <w:t>Densidad del ozono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0 13 098</w:t>
            </w:r>
          </w:p>
        </w:tc>
        <w:tc>
          <w:tcPr>
            <w:tcW w:type="dxa" w:w="3784"/>
          </w:tcPr>
          <w:p>
            <w:pPr>
              <w:spacing w:before="20" w:after="20"/>
            </w:pPr>
            <w:r/>
            <w:r>
              <w:rPr>
                <w:rFonts w:ascii="Verdana" w:hAnsi="Verdana"/>
                <w:b w:val="0"/>
                <w:sz w:val="16"/>
              </w:rPr>
              <w:t>Densidad de vapor de agua integrada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10 030 (Transmisión con instrumentos MIPAS o GOMOS)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Identificador del satélite, instrumento y tipo de producto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Hora, minuto,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3 04 034</w:t>
            </w:r>
          </w:p>
        </w:tc>
        <w:tc>
          <w:tcPr>
            <w:tcW w:type="dxa" w:w="3784"/>
          </w:tcPr>
          <w:p>
            <w:pPr>
              <w:spacing w:before="20" w:after="20"/>
            </w:pPr>
            <w:r/>
            <w:r>
              <w:rPr>
                <w:rFonts w:ascii="Verdana" w:hAnsi="Verdana"/>
                <w:b w:val="0"/>
                <w:sz w:val="16"/>
              </w:rPr>
              <w:t>Latitud/longitud, elevación solar, número de capas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3 10 029</w:t>
            </w:r>
          </w:p>
        </w:tc>
        <w:tc>
          <w:tcPr>
            <w:tcW w:type="dxa" w:w="3784"/>
          </w:tcPr>
          <w:p>
            <w:pPr>
              <w:spacing w:before="20" w:after="20"/>
            </w:pPr>
            <w:r/>
            <w:r>
              <w:rPr>
                <w:rFonts w:ascii="Verdana" w:hAnsi="Verdana"/>
                <w:b w:val="0"/>
                <w:sz w:val="16"/>
              </w:rPr>
              <w:t>Capa, ozono, altura, temperatura y vapor de 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10 050 (Satélite coubicado 1C notifica con 3 instrumentos)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3 10 051</w:t>
            </w:r>
          </w:p>
        </w:tc>
        <w:tc>
          <w:tcPr>
            <w:tcW w:type="dxa" w:w="3784"/>
          </w:tcPr>
          <w:p>
            <w:pPr>
              <w:spacing w:before="20" w:after="20"/>
            </w:pPr>
            <w:r/>
            <w:r>
              <w:rPr>
                <w:rFonts w:ascii="Verdana" w:hAnsi="Verdana"/>
                <w:b w:val="0"/>
                <w:sz w:val="16"/>
              </w:rPr>
              <w:t>Posición del satélite y temperaturas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Tipo y posición del instrumento de satélite</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Canales del satélite y temperaturas de luminancia con conjunto de canales ampliado</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Repetir 1 descriptor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3 10 054</w:t>
            </w:r>
          </w:p>
        </w:tc>
        <w:tc>
          <w:tcPr>
            <w:tcW w:type="dxa" w:w="3784"/>
          </w:tcPr>
          <w:p>
            <w:pPr>
              <w:spacing w:before="20" w:after="20"/>
            </w:pPr>
            <w:r/>
            <w:r>
              <w:rPr>
                <w:rFonts w:ascii="Verdana" w:hAnsi="Verdana"/>
                <w:b w:val="0"/>
                <w:sz w:val="16"/>
              </w:rPr>
              <w:t>Canales visibles de satélite y albedos con conjunto de canales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Cubiertas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Tipo y posición del instrumento de satélite</w:t>
            </w:r>
          </w:p>
        </w:tc>
        <w:tc>
          <w:tcPr>
            <w:tcW w:type="dxa" w:w="3784"/>
          </w:tcPr>
          <w:p>
            <w:pPr>
              <w:spacing w:before="20" w:after="20"/>
            </w:pPr>
            <w:r/>
            <w:r>
              <w:rPr>
                <w:rFonts w:ascii="Verdana" w:hAnsi="Verdana"/>
                <w:b w:val="0"/>
                <w:sz w:val="16"/>
              </w:rPr>
              <w:t>AMSU-A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Repetir 1 descriptor 15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Canales del satélite y temperaturas de luminancia con conjunto de canales ampliado</w:t>
            </w:r>
          </w:p>
        </w:tc>
        <w:tc>
          <w:tcPr>
            <w:tcW w:type="dxa" w:w="3784"/>
          </w:tcPr>
          <w:p>
            <w:pPr>
              <w:spacing w:before="20" w:after="20"/>
            </w:pPr>
            <w:r/>
            <w:r>
              <w:rPr>
                <w:rFonts w:ascii="Verdana" w:hAnsi="Verdana"/>
                <w:b w:val="0"/>
                <w:sz w:val="16"/>
              </w:rPr>
              <w:t>AMSU-A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Tipo y posición del instrumento de satélite</w:t>
            </w:r>
          </w:p>
        </w:tc>
        <w:tc>
          <w:tcPr>
            <w:tcW w:type="dxa" w:w="3784"/>
          </w:tcPr>
          <w:p>
            <w:pPr>
              <w:spacing w:before="20" w:after="20"/>
            </w:pPr>
            <w:r/>
            <w:r>
              <w:rPr>
                <w:rFonts w:ascii="Verdana" w:hAnsi="Verdana"/>
                <w:b w:val="0"/>
                <w:sz w:val="16"/>
              </w:rPr>
              <w:t>HSB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Repetir 1 descriptor 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Canales del satélite y temperaturas de luminancia con conjunto de canales ampliado</w:t>
            </w:r>
          </w:p>
        </w:tc>
        <w:tc>
          <w:tcPr>
            <w:tcW w:type="dxa" w:w="3784"/>
          </w:tcPr>
          <w:p>
            <w:pPr>
              <w:spacing w:before="20" w:after="20"/>
            </w:pPr>
            <w:r/>
            <w:r>
              <w:rPr>
                <w:rFonts w:ascii="Verdana" w:hAnsi="Verdana"/>
                <w:b w:val="0"/>
                <w:sz w:val="16"/>
              </w:rPr>
              <w:t>HSB</w:t>
            </w:r>
          </w:p>
        </w:tc>
        <w:tc>
          <w:tcPr>
            <w:tcW w:type="dxa" w:w="3784"/>
          </w:tcPr>
          <w:p>
            <w:pPr>
              <w:spacing w:before="20" w:after="20"/>
            </w:pPr>
            <w:r/>
            <w:r>
              <w:rPr>
                <w:rFonts w:ascii="Verdana" w:hAnsi="Verdana"/>
                <w:b w:val="0"/>
                <w:sz w:val="16"/>
              </w:rPr>
            </w:r>
          </w:p>
        </w:tc>
      </w:tr>
    </w:tbl>
    <w:p/>
    <w:p>
      <w:r>
        <w:rPr>
          <w:rFonts w:ascii="Verdana" w:hAnsi="Verdana"/>
          <w:b/>
          <w:sz w:val="18"/>
        </w:rPr>
        <w:t>3 10 051 (Posición del satélite y temperaturas del instrumento)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la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Número de tramas principales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Ángurlo del 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1 02 009</w:t>
            </w:r>
          </w:p>
        </w:tc>
        <w:tc>
          <w:tcPr>
            <w:tcW w:type="dxa" w:w="3784"/>
          </w:tcPr>
          <w:p>
            <w:pPr>
              <w:spacing w:before="20" w:after="20"/>
            </w:pPr>
            <w:r/>
            <w:r>
              <w:rPr>
                <w:rFonts w:ascii="Verdana" w:hAnsi="Verdana"/>
                <w:b w:val="0"/>
                <w:sz w:val="16"/>
              </w:rPr>
              <w:t>Repetir 2 descriptores 9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Identificador del radiómetro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Temperatura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10 052 (Tipo y posición del instrumento de satélite)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10 053 (Canales del satélite y temperaturas de luminancia con conjunto de canales ampliado)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2 01 134</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(del número de onda central de temperatura-radiancia)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Banderines de calidad del canal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bl>
    <w:p/>
    <w:p>
      <w:r>
        <w:rPr>
          <w:rFonts w:ascii="Verdana" w:hAnsi="Verdana"/>
          <w:b/>
          <w:sz w:val="18"/>
        </w:rPr>
        <w:t>3 10 054 (Canales visibles de satélite y albedos con conjunto de canales ampliado)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2 01 134</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(del número de onda central de temperatura-radiancia)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Banderines de calidad del canal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10 055 (Componentes principales de radiancia/canal del satélite)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3 10 051</w:t>
            </w:r>
          </w:p>
        </w:tc>
        <w:tc>
          <w:tcPr>
            <w:tcW w:type="dxa" w:w="3784"/>
          </w:tcPr>
          <w:p>
            <w:pPr>
              <w:spacing w:before="20" w:after="20"/>
            </w:pPr>
            <w:r/>
            <w:r>
              <w:rPr>
                <w:rFonts w:ascii="Verdana" w:hAnsi="Verdana"/>
                <w:b w:val="0"/>
                <w:sz w:val="16"/>
              </w:rPr>
              <w:t>Posición del satélite y temperaturas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Tipo y posición del instrumento de satélite</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1 02 020</w:t>
            </w:r>
          </w:p>
        </w:tc>
        <w:tc>
          <w:tcPr>
            <w:tcW w:type="dxa" w:w="3784"/>
          </w:tcPr>
          <w:p>
            <w:pPr>
              <w:spacing w:before="20" w:after="20"/>
            </w:pPr>
            <w:r/>
            <w:r>
              <w:rPr>
                <w:rFonts w:ascii="Verdana" w:hAnsi="Verdana"/>
                <w:b w:val="0"/>
                <w:sz w:val="16"/>
              </w:rPr>
              <w:t>Repetir 2 descriptores 20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(del número de onda central de temperatura-radiancia) para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0 25 052</w:t>
            </w:r>
          </w:p>
        </w:tc>
        <w:tc>
          <w:tcPr>
            <w:tcW w:type="dxa" w:w="3784"/>
          </w:tcPr>
          <w:p>
            <w:pPr>
              <w:spacing w:before="20" w:after="20"/>
            </w:pPr>
            <w:r/>
            <w:r>
              <w:rPr>
                <w:rFonts w:ascii="Verdana" w:hAnsi="Verdana"/>
                <w:b w:val="0"/>
                <w:sz w:val="16"/>
              </w:rPr>
              <w:t>Log10 del ajuste a los datos normalizado de los principales componentes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0 25 050</w:t>
            </w:r>
          </w:p>
        </w:tc>
        <w:tc>
          <w:tcPr>
            <w:tcW w:type="dxa" w:w="3784"/>
          </w:tcPr>
          <w:p>
            <w:pPr>
              <w:spacing w:before="20" w:after="20"/>
            </w:pPr>
            <w:r/>
            <w:r>
              <w:rPr>
                <w:rFonts w:ascii="Verdana" w:hAnsi="Verdana"/>
                <w:b w:val="0"/>
                <w:sz w:val="16"/>
              </w:rPr>
              <w:t>Índice del componente principal</w:t>
            </w:r>
          </w:p>
        </w:tc>
        <w:tc>
          <w:tcPr>
            <w:tcW w:type="dxa" w:w="3784"/>
          </w:tcPr>
          <w:p>
            <w:pPr>
              <w:spacing w:before="20" w:after="20"/>
            </w:pPr>
            <w:r/>
            <w:r>
              <w:rPr>
                <w:rFonts w:ascii="Verdana" w:hAnsi="Verdana"/>
                <w:b w:val="0"/>
                <w:sz w:val="16"/>
              </w:rPr>
              <w:t>Radiancia de satélite</w:t>
            </w:r>
          </w:p>
        </w:tc>
        <w:tc>
          <w:tcPr>
            <w:tcW w:type="dxa" w:w="3784"/>
          </w:tcPr>
          <w:p>
            <w:pPr>
              <w:spacing w:before="20" w:after="20"/>
            </w:pPr>
            <w:r/>
            <w:r>
              <w:rPr>
                <w:rFonts w:ascii="Verdana" w:hAnsi="Verdana"/>
                <w:b w:val="0"/>
                <w:sz w:val="16"/>
              </w:rPr>
            </w:r>
          </w:p>
        </w:tc>
      </w:tr>
    </w:tbl>
    <w:p/>
    <w:p>
      <w:r>
        <w:rPr>
          <w:rFonts w:ascii="Verdana" w:hAnsi="Verdana"/>
          <w:b/>
          <w:sz w:val="18"/>
        </w:rPr>
        <w:t>3 10 060 (Datos de la sonda de infrarrojos transversal a la trayectoria (CRIS) sobre radiancia)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Ubicación de la plataforma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0 05 045</w:t>
            </w:r>
          </w:p>
        </w:tc>
        <w:tc>
          <w:tcPr>
            <w:tcW w:type="dxa" w:w="3784"/>
          </w:tcPr>
          <w:p>
            <w:pPr>
              <w:spacing w:before="20" w:after="20"/>
            </w:pPr>
            <w:r/>
            <w:r>
              <w:rPr>
                <w:rFonts w:ascii="Verdana" w:hAnsi="Verdana"/>
                <w:b w:val="0"/>
                <w:sz w:val="16"/>
              </w:rPr>
              <w:t>Número del campo de referencia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la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Altura del terreno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Aumentar la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2 01 125</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Fracción de tierras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 el aumento de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0 02 165</w:t>
            </w:r>
          </w:p>
        </w:tc>
        <w:tc>
          <w:tcPr>
            <w:tcW w:type="dxa" w:w="3784"/>
          </w:tcPr>
          <w:p>
            <w:pPr>
              <w:spacing w:before="20" w:after="20"/>
            </w:pPr>
            <w:r/>
            <w:r>
              <w:rPr>
                <w:rFonts w:ascii="Verdana" w:hAnsi="Verdana"/>
                <w:b w:val="0"/>
                <w:sz w:val="16"/>
              </w:rPr>
              <w:t>Banderines de tipo de 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0 33 075</w:t>
            </w:r>
          </w:p>
        </w:tc>
        <w:tc>
          <w:tcPr>
            <w:tcW w:type="dxa" w:w="3784"/>
          </w:tcPr>
          <w:p>
            <w:pPr>
              <w:spacing w:before="20" w:after="20"/>
            </w:pPr>
            <w:r/>
            <w:r>
              <w:rPr>
                <w:rFonts w:ascii="Verdana" w:hAnsi="Verdana"/>
                <w:b w:val="0"/>
                <w:sz w:val="16"/>
              </w:rPr>
              <w:t>Banderines de calidad del nivel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Repetir 7 descriptores 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Tipo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Número de onda</w:t>
            </w:r>
          </w:p>
        </w:tc>
        <w:tc>
          <w:tcPr>
            <w:tcW w:type="dxa" w:w="3784"/>
          </w:tcPr>
          <w:p>
            <w:pPr>
              <w:spacing w:before="20" w:after="20"/>
            </w:pPr>
            <w:r/>
            <w:r>
              <w:rPr>
                <w:rFonts w:ascii="Verdana" w:hAnsi="Verdana"/>
                <w:b w:val="0"/>
                <w:sz w:val="16"/>
              </w:rPr>
              <w:t>Comienzo del intervalo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Número de onda</w:t>
            </w:r>
          </w:p>
        </w:tc>
        <w:tc>
          <w:tcPr>
            <w:tcW w:type="dxa" w:w="3784"/>
          </w:tcPr>
          <w:p>
            <w:pPr>
              <w:spacing w:before="20" w:after="20"/>
            </w:pPr>
            <w:r/>
            <w:r>
              <w:rPr>
                <w:rFonts w:ascii="Verdana" w:hAnsi="Verdana"/>
                <w:b w:val="0"/>
                <w:sz w:val="16"/>
              </w:rPr>
              <w:t>Fin del intervalo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Canal de comienzo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Canal de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0 33 076</w:t>
            </w:r>
          </w:p>
        </w:tc>
        <w:tc>
          <w:tcPr>
            <w:tcW w:type="dxa" w:w="3784"/>
          </w:tcPr>
          <w:p>
            <w:pPr>
              <w:spacing w:before="20" w:after="20"/>
            </w:pPr>
            <w:r/>
            <w:r>
              <w:rPr>
                <w:rFonts w:ascii="Verdana" w:hAnsi="Verdana"/>
                <w:b w:val="0"/>
                <w:sz w:val="16"/>
              </w:rPr>
              <w:t>Banderines de calidad de la calibración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0 33 077</w:t>
            </w:r>
          </w:p>
        </w:tc>
        <w:tc>
          <w:tcPr>
            <w:tcW w:type="dxa" w:w="3784"/>
          </w:tcPr>
          <w:p>
            <w:pPr>
              <w:spacing w:before="20" w:after="20"/>
            </w:pPr>
            <w:r/>
            <w:r>
              <w:rPr>
                <w:rFonts w:ascii="Verdana" w:hAnsi="Verdana"/>
                <w:b w:val="0"/>
                <w:sz w:val="16"/>
              </w:rPr>
              <w:t>Banderines de calidad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Tipo de banda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0 33 078</w:t>
            </w:r>
          </w:p>
        </w:tc>
        <w:tc>
          <w:tcPr>
            <w:tcW w:type="dxa" w:w="3784"/>
          </w:tcPr>
          <w:p>
            <w:pPr>
              <w:spacing w:before="20" w:after="20"/>
            </w:pPr>
            <w:r/>
            <w:r>
              <w:rPr>
                <w:rFonts w:ascii="Verdana" w:hAnsi="Verdana"/>
                <w:b w:val="0"/>
                <w:sz w:val="16"/>
              </w:rPr>
              <w:t>Calidad del geoposicionamiento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Información sobre la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Radiancia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10 061 (Datos de la ATMS (sonda de microondas de tecnología avanzada))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0 33 079</w:t>
            </w:r>
          </w:p>
        </w:tc>
        <w:tc>
          <w:tcPr>
            <w:tcW w:type="dxa" w:w="3784"/>
          </w:tcPr>
          <w:p>
            <w:pPr>
              <w:spacing w:before="20" w:after="20"/>
            </w:pPr>
            <w:r/>
            <w:r>
              <w:rPr>
                <w:rFonts w:ascii="Verdana" w:hAnsi="Verdana"/>
                <w:b w:val="0"/>
                <w:sz w:val="16"/>
              </w:rPr>
              <w:t>Banderines de calidad del nivel granulado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0 33 080</w:t>
            </w:r>
          </w:p>
        </w:tc>
        <w:tc>
          <w:tcPr>
            <w:tcW w:type="dxa" w:w="3784"/>
          </w:tcPr>
          <w:p>
            <w:pPr>
              <w:spacing w:before="20" w:after="20"/>
            </w:pPr>
            <w:r/>
            <w:r>
              <w:rPr>
                <w:rFonts w:ascii="Verdana" w:hAnsi="Verdana"/>
                <w:b w:val="0"/>
                <w:sz w:val="16"/>
              </w:rPr>
              <w:t>Banderines de calidad del nivel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0 33 078</w:t>
            </w:r>
          </w:p>
        </w:tc>
        <w:tc>
          <w:tcPr>
            <w:tcW w:type="dxa" w:w="3784"/>
          </w:tcPr>
          <w:p>
            <w:pPr>
              <w:spacing w:before="20" w:after="20"/>
            </w:pPr>
            <w:r/>
            <w:r>
              <w:rPr>
                <w:rFonts w:ascii="Verdana" w:hAnsi="Verdana"/>
                <w:b w:val="0"/>
                <w:sz w:val="16"/>
              </w:rPr>
              <w:t>Calidad del geoposicionamiento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0 25 075</w:t>
            </w:r>
          </w:p>
        </w:tc>
        <w:tc>
          <w:tcPr>
            <w:tcW w:type="dxa" w:w="3784"/>
          </w:tcPr>
          <w:p>
            <w:pPr>
              <w:spacing w:before="20" w:after="20"/>
            </w:pPr>
            <w:r/>
            <w:r>
              <w:rPr>
                <w:rFonts w:ascii="Verdana" w:hAnsi="Verdana"/>
                <w:b w:val="0"/>
                <w:sz w:val="16"/>
              </w:rPr>
              <w:t>Número de la versión de las correcciones a la antena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Repetición diferida de 11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Aumentar la escala en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Anchura de banda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 el aumento de escala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Polarización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0 12 066</w:t>
            </w:r>
          </w:p>
        </w:tc>
        <w:tc>
          <w:tcPr>
            <w:tcW w:type="dxa" w:w="3784"/>
          </w:tcPr>
          <w:p>
            <w:pPr>
              <w:spacing w:before="20" w:after="20"/>
            </w:pPr>
            <w:r/>
            <w:r>
              <w:rPr>
                <w:rFonts w:ascii="Verdana" w:hAnsi="Verdana"/>
                <w:b w:val="0"/>
                <w:sz w:val="16"/>
              </w:rPr>
              <w:t>Temperatura de la antena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Temperatura delta equivalente de ruido durante la observación de un objetivo frío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Temperatura delta equivalente de ruido durante la observación de un objetivo caliente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0 33 081</w:t>
            </w:r>
          </w:p>
        </w:tc>
        <w:tc>
          <w:tcPr>
            <w:tcW w:type="dxa" w:w="3784"/>
          </w:tcPr>
          <w:p>
            <w:pPr>
              <w:spacing w:before="20" w:after="20"/>
            </w:pPr>
            <w:r/>
            <w:r>
              <w:rPr>
                <w:rFonts w:ascii="Verdana" w:hAnsi="Verdana"/>
                <w:b w:val="0"/>
                <w:sz w:val="16"/>
              </w:rPr>
              <w:t>Banderines de calidad de los datos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10 062 (Datos del VIIRS (serie de radiómetro imagenizador visible/infrarrojo))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Tipo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Banderines de calidad del geoposicionamiento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Factor ampliado de repetición diferida de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Longitud de onda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0 33 083</w:t>
            </w:r>
          </w:p>
        </w:tc>
        <w:tc>
          <w:tcPr>
            <w:tcW w:type="dxa" w:w="3784"/>
          </w:tcPr>
          <w:p>
            <w:pPr>
              <w:spacing w:before="20" w:after="20"/>
            </w:pPr>
            <w:r/>
            <w:r>
              <w:rPr>
                <w:rFonts w:ascii="Verdana" w:hAnsi="Verdana"/>
                <w:b w:val="0"/>
                <w:sz w:val="16"/>
              </w:rPr>
              <w:t>Banderines de calidad de los datos de radiancia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0 14 043</w:t>
            </w:r>
          </w:p>
        </w:tc>
        <w:tc>
          <w:tcPr>
            <w:tcW w:type="dxa" w:w="3784"/>
          </w:tcPr>
          <w:p>
            <w:pPr>
              <w:spacing w:before="20" w:after="20"/>
            </w:pPr>
            <w:r/>
            <w:r>
              <w:rPr>
                <w:rFonts w:ascii="Verdana" w:hAnsi="Verdana"/>
                <w:b w:val="0"/>
                <w:sz w:val="16"/>
              </w:rPr>
              <w:t>Radiancia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0 15 042</w:t>
            </w:r>
          </w:p>
        </w:tc>
        <w:tc>
          <w:tcPr>
            <w:tcW w:type="dxa" w:w="3784"/>
          </w:tcPr>
          <w:p>
            <w:pPr>
              <w:spacing w:before="20" w:after="20"/>
            </w:pPr>
            <w:r/>
            <w:r>
              <w:rPr>
                <w:rFonts w:ascii="Verdana" w:hAnsi="Verdana"/>
                <w:b w:val="0"/>
                <w:sz w:val="16"/>
              </w:rPr>
              <w:t>Reflectancia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10 063 (Datos sobre la temperatura de la superficie del mar)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la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Banderines de calidad del geoposicionamiento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Aumentar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 el aumento de la anchura de datos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Calificador día/noche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Tipo de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0 33 084</w:t>
            </w:r>
          </w:p>
        </w:tc>
        <w:tc>
          <w:tcPr>
            <w:tcW w:type="dxa" w:w="3784"/>
          </w:tcPr>
          <w:p>
            <w:pPr>
              <w:spacing w:before="20" w:after="20"/>
            </w:pPr>
            <w:r/>
            <w:r>
              <w:rPr>
                <w:rFonts w:ascii="Verdana" w:hAnsi="Verdana"/>
                <w:b w:val="0"/>
                <w:sz w:val="16"/>
              </w:rPr>
              <w:t>Banderines de calidad del nivel del píxel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Calidad de la recuperación del nivel del píxel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mar/agua</w:t>
            </w:r>
          </w:p>
        </w:tc>
        <w:tc>
          <w:tcPr>
            <w:tcW w:type="dxa" w:w="3784"/>
          </w:tcPr>
          <w:p>
            <w:pPr>
              <w:spacing w:before="20" w:after="20"/>
            </w:pPr>
            <w:r/>
            <w:r>
              <w:rPr>
                <w:rFonts w:ascii="Verdana" w:hAnsi="Verdana"/>
                <w:b w:val="0"/>
                <w:sz w:val="16"/>
              </w:rPr>
              <w:t>Cima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mar/agua</w:t>
            </w:r>
          </w:p>
        </w:tc>
        <w:tc>
          <w:tcPr>
            <w:tcW w:type="dxa" w:w="3784"/>
          </w:tcPr>
          <w:p>
            <w:pPr>
              <w:spacing w:before="20" w:after="20"/>
            </w:pPr>
            <w:r/>
            <w:r>
              <w:rPr>
                <w:rFonts w:ascii="Verdana" w:hAnsi="Verdana"/>
                <w:b w:val="0"/>
                <w:sz w:val="16"/>
              </w:rPr>
              <w:t>Fondo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Calidad de la recuperación del nivel del píxel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10 064 (Datos relacionados con el espesor óptico de aerosol)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Banderines de calidad del geoposicionamiento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 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Tipo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Tipo de componente físico o químico atmosférico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0 33 085</w:t>
            </w:r>
          </w:p>
        </w:tc>
        <w:tc>
          <w:tcPr>
            <w:tcW w:type="dxa" w:w="3784"/>
          </w:tcPr>
          <w:p>
            <w:pPr>
              <w:spacing w:before="20" w:after="20"/>
            </w:pPr>
            <w:r/>
            <w:r>
              <w:rPr>
                <w:rFonts w:ascii="Verdana" w:hAnsi="Verdana"/>
                <w:b w:val="0"/>
                <w:sz w:val="16"/>
              </w:rPr>
              <w:t>Banderines de calidad del espesor óptico de aerosol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Calidad de recuperación de la densidad de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0 15 049</w:t>
            </w:r>
          </w:p>
        </w:tc>
        <w:tc>
          <w:tcPr>
            <w:tcW w:type="dxa" w:w="3784"/>
          </w:tcPr>
          <w:p>
            <w:pPr>
              <w:spacing w:before="20" w:after="20"/>
            </w:pPr>
            <w:r/>
            <w:r>
              <w:rPr>
                <w:rFonts w:ascii="Verdana" w:hAnsi="Verdana"/>
                <w:b w:val="0"/>
                <w:sz w:val="16"/>
              </w:rPr>
              <w:t>Exponente de Angstrom de longitud de onda para aerosoles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Calidad de recuperación de la densidad de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1 02 011</w:t>
            </w:r>
          </w:p>
        </w:tc>
        <w:tc>
          <w:tcPr>
            <w:tcW w:type="dxa" w:w="3784"/>
          </w:tcPr>
          <w:p>
            <w:pPr>
              <w:spacing w:before="20" w:after="20"/>
            </w:pPr>
            <w:r/>
            <w:r>
              <w:rPr>
                <w:rFonts w:ascii="Verdana" w:hAnsi="Verdana"/>
                <w:b w:val="0"/>
                <w:sz w:val="16"/>
              </w:rPr>
              <w:t>Repetir 2 descriptores 11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Longitud de onda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0 15 062</w:t>
            </w:r>
          </w:p>
        </w:tc>
        <w:tc>
          <w:tcPr>
            <w:tcW w:type="dxa" w:w="3784"/>
          </w:tcPr>
          <w:p>
            <w:pPr>
              <w:spacing w:before="20" w:after="20"/>
            </w:pPr>
            <w:r/>
            <w:r>
              <w:rPr>
                <w:rFonts w:ascii="Verdana" w:hAnsi="Verdana"/>
                <w:b w:val="0"/>
                <w:sz w:val="16"/>
              </w:rPr>
              <w:t>Espesor óptico de aerosol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10 065 (Datos del perfil del nadir de OMPS (serie cartográfica y perfiladora del ozono))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Banderines de calidad del geoposicionamiento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 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0 33 071</w:t>
            </w:r>
          </w:p>
        </w:tc>
        <w:tc>
          <w:tcPr>
            <w:tcW w:type="dxa" w:w="3784"/>
          </w:tcPr>
          <w:p>
            <w:pPr>
              <w:spacing w:before="20" w:after="20"/>
            </w:pPr>
            <w:r/>
            <w:r>
              <w:rPr>
                <w:rFonts w:ascii="Verdana" w:hAnsi="Verdana"/>
                <w:b w:val="0"/>
                <w:sz w:val="16"/>
              </w:rPr>
              <w:t>Calidad del perfil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0 33 070</w:t>
            </w:r>
          </w:p>
        </w:tc>
        <w:tc>
          <w:tcPr>
            <w:tcW w:type="dxa" w:w="3784"/>
          </w:tcPr>
          <w:p>
            <w:pPr>
              <w:spacing w:before="20" w:after="20"/>
            </w:pPr>
            <w:r/>
            <w:r>
              <w:rPr>
                <w:rFonts w:ascii="Verdana" w:hAnsi="Verdana"/>
                <w:b w:val="0"/>
                <w:sz w:val="16"/>
              </w:rPr>
              <w:t>Calidad del contenido total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Tipo de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0 15 045</w:t>
            </w:r>
          </w:p>
        </w:tc>
        <w:tc>
          <w:tcPr>
            <w:tcW w:type="dxa" w:w="3784"/>
          </w:tcPr>
          <w:p>
            <w:pPr>
              <w:spacing w:before="20" w:after="20"/>
            </w:pPr>
            <w:r/>
            <w:r>
              <w:rPr>
                <w:rFonts w:ascii="Verdana" w:hAnsi="Verdana"/>
                <w:b w:val="0"/>
                <w:sz w:val="16"/>
              </w:rPr>
              <w:t>Dióxido de azufre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0 15 046</w:t>
            </w:r>
          </w:p>
        </w:tc>
        <w:tc>
          <w:tcPr>
            <w:tcW w:type="dxa" w:w="3784"/>
          </w:tcPr>
          <w:p>
            <w:pPr>
              <w:spacing w:before="20" w:after="20"/>
            </w:pPr>
            <w:r/>
            <w:r>
              <w:rPr>
                <w:rFonts w:ascii="Verdana" w:hAnsi="Verdana"/>
                <w:b w:val="0"/>
                <w:sz w:val="16"/>
              </w:rPr>
              <w:t>Índice de contaminación por volcanes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0 08 065</w:t>
            </w:r>
          </w:p>
        </w:tc>
        <w:tc>
          <w:tcPr>
            <w:tcW w:type="dxa" w:w="3784"/>
          </w:tcPr>
          <w:p>
            <w:pPr>
              <w:spacing w:before="20" w:after="20"/>
            </w:pPr>
            <w:r/>
            <w:r>
              <w:rPr>
                <w:rFonts w:ascii="Verdana" w:hAnsi="Verdana"/>
                <w:b w:val="0"/>
                <w:sz w:val="16"/>
              </w:rPr>
              <w:t>Indicador de destello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0 33 087</w:t>
            </w:r>
          </w:p>
        </w:tc>
        <w:tc>
          <w:tcPr>
            <w:tcW w:type="dxa" w:w="3784"/>
          </w:tcPr>
          <w:p>
            <w:pPr>
              <w:spacing w:before="20" w:after="20"/>
            </w:pPr>
            <w:r/>
            <w:r>
              <w:rPr>
                <w:rFonts w:ascii="Verdana" w:hAnsi="Verdana"/>
                <w:b w:val="0"/>
                <w:sz w:val="16"/>
              </w:rPr>
              <w:t>Alcance del satélite en la anomalía del Atlántico sur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1 05 012</w:t>
            </w:r>
          </w:p>
        </w:tc>
        <w:tc>
          <w:tcPr>
            <w:tcW w:type="dxa" w:w="3784"/>
          </w:tcPr>
          <w:p>
            <w:pPr>
              <w:spacing w:before="20" w:after="20"/>
            </w:pPr>
            <w:r/>
            <w:r>
              <w:rPr>
                <w:rFonts w:ascii="Verdana" w:hAnsi="Verdana"/>
                <w:b w:val="0"/>
                <w:sz w:val="16"/>
              </w:rPr>
              <w:t>Repetir 5 descriptores 12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Recuperación de datos sobre el número de capas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p del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Tipo de componente físico o químico atmosférico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1 07 019</w:t>
            </w:r>
          </w:p>
        </w:tc>
        <w:tc>
          <w:tcPr>
            <w:tcW w:type="dxa" w:w="3784"/>
          </w:tcPr>
          <w:p>
            <w:pPr>
              <w:spacing w:before="20" w:after="20"/>
            </w:pPr>
            <w:r/>
            <w:r>
              <w:rPr>
                <w:rFonts w:ascii="Verdana" w:hAnsi="Verdana"/>
                <w:b w:val="0"/>
                <w:sz w:val="16"/>
              </w:rPr>
              <w:t>Repetir 7 descriptores 19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Recuperación de datos sobre el número de capas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2 07 006</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0 15 008</w:t>
            </w:r>
          </w:p>
        </w:tc>
        <w:tc>
          <w:tcPr>
            <w:tcW w:type="dxa" w:w="3784"/>
          </w:tcPr>
          <w:p>
            <w:pPr>
              <w:spacing w:before="20" w:after="20"/>
            </w:pPr>
            <w:r/>
            <w:r>
              <w:rPr>
                <w:rFonts w:ascii="Verdana" w:hAnsi="Verdana"/>
                <w:b w:val="0"/>
                <w:sz w:val="16"/>
              </w:rPr>
              <w:t>Significando del coeficiente de mezclado volumétrico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10 066 (Datos de la columna total de OMPS (serie cartográfica y perfiladora del ozono))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Banderines de calidad del geoposicionamiento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 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Altura o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Calificador de órbita ascendente/descendente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t>Fracción nubosa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2 07 004</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Índice de contaminación por aerosoles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Capa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0 15 041</w:t>
            </w:r>
          </w:p>
        </w:tc>
        <w:tc>
          <w:tcPr>
            <w:tcW w:type="dxa" w:w="3784"/>
          </w:tcPr>
          <w:p>
            <w:pPr>
              <w:spacing w:before="20" w:after="20"/>
            </w:pPr>
            <w:r/>
            <w:r>
              <w:rPr>
                <w:rFonts w:ascii="Verdana" w:hAnsi="Verdana"/>
                <w:b w:val="0"/>
                <w:sz w:val="16"/>
              </w:rPr>
              <w:t>Índice de dióxido de azufre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Calidad de recuperación de la densidad de píxeles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0 33 087</w:t>
            </w:r>
          </w:p>
        </w:tc>
        <w:tc>
          <w:tcPr>
            <w:tcW w:type="dxa" w:w="3784"/>
          </w:tcPr>
          <w:p>
            <w:pPr>
              <w:spacing w:before="20" w:after="20"/>
            </w:pPr>
            <w:r/>
            <w:r>
              <w:rPr>
                <w:rFonts w:ascii="Verdana" w:hAnsi="Verdana"/>
                <w:b w:val="0"/>
                <w:sz w:val="16"/>
              </w:rPr>
              <w:t>Alcance del satélite en la anomalía del Atlántico sur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0 33 088</w:t>
            </w:r>
          </w:p>
        </w:tc>
        <w:tc>
          <w:tcPr>
            <w:tcW w:type="dxa" w:w="3784"/>
          </w:tcPr>
          <w:p>
            <w:pPr>
              <w:spacing w:before="20" w:after="20"/>
            </w:pPr>
            <w:r/>
            <w:r>
              <w:rPr>
                <w:rFonts w:ascii="Verdana" w:hAnsi="Verdana"/>
                <w:b w:val="0"/>
                <w:sz w:val="16"/>
              </w:rPr>
              <w:t>Banderín de calidad de la columna total de ozono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0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2 Cima de las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Tipo de límite representado por el valor siguiente</w:t>
            </w:r>
          </w:p>
        </w:tc>
        <w:tc>
          <w:tcPr>
            <w:tcW w:type="dxa" w:w="3784"/>
          </w:tcPr>
          <w:p>
            <w:pPr>
              <w:spacing w:before="20" w:after="20"/>
            </w:pPr>
            <w:r/>
            <w:r>
              <w:rPr>
                <w:rFonts w:ascii="Verdana" w:hAnsi="Verdana"/>
                <w:b w:val="0"/>
                <w:sz w:val="16"/>
              </w:rPr>
              <w:t>= 0 Límite inferior exclusivo (&gt;)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Presión en la cima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t>Presión inferior a la de la cima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Aplicación de producción</w:t>
            </w:r>
          </w:p>
        </w:tc>
        <w:tc>
          <w:tcPr>
            <w:tcW w:type="dxa" w:w="3784"/>
          </w:tcPr>
          <w:p>
            <w:pPr>
              <w:spacing w:before="20" w:after="20"/>
            </w:pPr>
            <w:r/>
            <w:r>
              <w:rPr>
                <w:rFonts w:ascii="Verdana" w:hAnsi="Verdana"/>
                <w:b w:val="0"/>
                <w:sz w:val="16"/>
              </w:rPr>
              <w:t>= 0 Primera aproximación | Definida por el centro de generación local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Ozono total</w:t>
            </w:r>
          </w:p>
        </w:tc>
        <w:tc>
          <w:tcPr>
            <w:tcW w:type="dxa" w:w="3784"/>
          </w:tcPr>
          <w:p>
            <w:pPr>
              <w:spacing w:before="20" w:after="20"/>
            </w:pPr>
            <w:r/>
            <w:r>
              <w:rPr>
                <w:rFonts w:ascii="Verdana" w:hAnsi="Verdana"/>
                <w:b w:val="0"/>
                <w:sz w:val="16"/>
              </w:rPr>
              <w:t>Primera aproximación de la columna total de ozono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10 067 (Datos de viento obtenidos por satélite)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28: En el contexto del descriptor 3 10 067, los valores de presión que siguen inmediatamente a la aparición de componentes de viento deben entenderse como correspondientes a esos componentes.</w:t>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del programa informático y número de versión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Identificación de la base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movimiento de la plataforma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Resolución transversal a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Resolución en el sentido de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Dimensión del segmento en el nadir en la dirección x</w:t>
            </w:r>
          </w:p>
        </w:tc>
        <w:tc>
          <w:tcPr>
            <w:tcW w:type="dxa" w:w="3784"/>
          </w:tcPr>
          <w:p>
            <w:pPr>
              <w:spacing w:before="20" w:after="20"/>
            </w:pPr>
            <w:r/>
            <w:r>
              <w:rPr>
                <w:rFonts w:ascii="Verdana" w:hAnsi="Verdana"/>
                <w:b w:val="0"/>
                <w:sz w:val="16"/>
              </w:rPr>
              <w:t>Tamaño de la casilla del blanco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Dimensión del segmento en el nadir en la dirección y</w:t>
            </w:r>
          </w:p>
        </w:tc>
        <w:tc>
          <w:tcPr>
            <w:tcW w:type="dxa" w:w="3784"/>
          </w:tcPr>
          <w:p>
            <w:pPr>
              <w:spacing w:before="20" w:after="20"/>
            </w:pPr>
            <w:r/>
            <w:r>
              <w:rPr>
                <w:rFonts w:ascii="Verdana" w:hAnsi="Verdana"/>
                <w:b w:val="0"/>
                <w:sz w:val="16"/>
              </w:rPr>
              <w:t>Tamaño de la casilla del blanco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0 02 161</w:t>
            </w:r>
          </w:p>
        </w:tc>
        <w:tc>
          <w:tcPr>
            <w:tcW w:type="dxa" w:w="3784"/>
          </w:tcPr>
          <w:p>
            <w:pPr>
              <w:spacing w:before="20" w:after="20"/>
            </w:pPr>
            <w:r/>
            <w:r>
              <w:rPr>
                <w:rFonts w:ascii="Verdana" w:hAnsi="Verdana"/>
                <w:b w:val="0"/>
                <w:sz w:val="16"/>
              </w:rPr>
              <w:t>Método de procesamiento de los datos de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Método de correlación del trazador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Método de cálculo del viento a partir de datos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Calificador día/noche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Identificador de punto de retícula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Largo período o desplazamiento de tiempo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Método ampliado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Número de secuencia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Método ampliado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Largo período o desplazamiento de tiempo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Método ampliado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Temperatura/tempteratura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Repetición diferida de 19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Largo período o desplazamiento de tiempo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Largo período o desplazamiento de tiempo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precisión)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0 11 113</w:t>
            </w:r>
          </w:p>
        </w:tc>
        <w:tc>
          <w:tcPr>
            <w:tcW w:type="dxa" w:w="3784"/>
          </w:tcPr>
          <w:p>
            <w:pPr>
              <w:spacing w:before="20" w:after="20"/>
            </w:pPr>
            <w:r/>
            <w:r>
              <w:rPr>
                <w:rFonts w:ascii="Verdana" w:hAnsi="Verdana"/>
                <w:b w:val="0"/>
                <w:sz w:val="16"/>
              </w:rPr>
              <w:t>Seguimiento de la correlación del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0 25 148</w:t>
            </w:r>
          </w:p>
        </w:tc>
        <w:tc>
          <w:tcPr>
            <w:tcW w:type="dxa" w:w="3784"/>
          </w:tcPr>
          <w:p>
            <w:pPr>
              <w:spacing w:before="20" w:after="20"/>
            </w:pPr>
            <w:r/>
            <w:r>
              <w:rPr>
                <w:rFonts w:ascii="Verdana" w:hAnsi="Verdana"/>
                <w:b w:val="0"/>
                <w:sz w:val="16"/>
              </w:rPr>
              <w:t>Coeficiente de variación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Componente principal de la elipse del error del eje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Componente principal de la elipse del error del eje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Ángulo del eje y en la elipse de error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27 primera aproximación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la predicción numérica del tiempo</w:t>
            </w:r>
          </w:p>
        </w:tc>
        <w:tc>
          <w:tcPr>
            <w:tcW w:type="dxa" w:w="3784"/>
          </w:tcPr>
          <w:p>
            <w:pPr>
              <w:spacing w:before="20" w:after="20"/>
            </w:pPr>
            <w:r/>
            <w:r>
              <w:rPr>
                <w:rFonts w:ascii="Verdana" w:hAnsi="Verdana"/>
                <w:b w:val="0"/>
                <w:sz w:val="16"/>
              </w:rPr>
              <w:t>= 10 nivel de ajuste óptimo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la predicción numérica del tiempo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Repetir 2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Aplicación de producción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 0 incertidumbre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0 33 066</w:t>
            </w:r>
          </w:p>
        </w:tc>
        <w:tc>
          <w:tcPr>
            <w:tcW w:type="dxa" w:w="3784"/>
          </w:tcPr>
          <w:p>
            <w:pPr>
              <w:spacing w:before="20" w:after="20"/>
            </w:pPr>
            <w:r/>
            <w:r>
              <w:rPr>
                <w:rFonts w:ascii="Verdana" w:hAnsi="Verdana"/>
                <w:b w:val="0"/>
                <w:sz w:val="16"/>
              </w:rPr>
              <w:t>Banderín de calidad del VMA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(Véase la nota 2.)</w:t>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Fase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Repetición diferida de 17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 0 incertidumbre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=2 cima de las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0 25 149</w:t>
            </w:r>
          </w:p>
        </w:tc>
        <w:tc>
          <w:tcPr>
            <w:tcW w:type="dxa" w:w="3784"/>
          </w:tcPr>
          <w:p>
            <w:pPr>
              <w:spacing w:before="20" w:after="20"/>
            </w:pPr>
            <w:r/>
            <w:r>
              <w:rPr>
                <w:rFonts w:ascii="Verdana" w:hAnsi="Verdana"/>
                <w:b w:val="0"/>
                <w:sz w:val="16"/>
              </w:rPr>
              <w:t>Costo de estimación óptima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Espesor óptico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Trayectoria del agua líquida/hielo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0 40 038</w:t>
            </w:r>
          </w:p>
        </w:tc>
        <w:tc>
          <w:tcPr>
            <w:tcW w:type="dxa" w:w="3784"/>
          </w:tcPr>
          <w:p>
            <w:pPr>
              <w:spacing w:before="20" w:after="20"/>
            </w:pPr>
            <w:r/>
            <w:r>
              <w:rPr>
                <w:rFonts w:ascii="Verdana" w:hAnsi="Verdana"/>
                <w:b w:val="0"/>
                <w:sz w:val="16"/>
              </w:rPr>
              <w:t>Tamaño de las partículas de la nube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12 nube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Emisividad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10 068 (Variables del campo de visión del VASS)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Calificador del producto de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Temperatura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Número de la línea de exploración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Número del campo de visión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Altura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Ángulo cenital del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Azimut solar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Banderín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Temperatura de la superficie terrestre u oceánica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Dirección del viento a 10 m</w:t>
            </w:r>
          </w:p>
        </w:tc>
        <w:tc>
          <w:tcPr>
            <w:tcW w:type="dxa" w:w="3784"/>
          </w:tcPr>
          <w:p>
            <w:pPr>
              <w:spacing w:before="20" w:after="20"/>
            </w:pPr>
            <w:r/>
            <w:r>
              <w:rPr>
                <w:rFonts w:ascii="Verdana" w:hAnsi="Verdana"/>
                <w:b w:val="0"/>
                <w:sz w:val="16"/>
              </w:rPr>
              <w:t>Viento en la superficie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Velocidad del viento a 10 m</w:t>
            </w:r>
          </w:p>
        </w:tc>
        <w:tc>
          <w:tcPr>
            <w:tcW w:type="dxa" w:w="3784"/>
          </w:tcPr>
          <w:p>
            <w:pPr>
              <w:spacing w:before="20" w:after="20"/>
            </w:pPr>
            <w:r/>
            <w:r>
              <w:rPr>
                <w:rFonts w:ascii="Verdana" w:hAnsi="Verdana"/>
                <w:b w:val="0"/>
                <w:sz w:val="16"/>
              </w:rPr>
              <w:t>Viento en la superficie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0 20 029</w:t>
            </w:r>
          </w:p>
        </w:tc>
        <w:tc>
          <w:tcPr>
            <w:tcW w:type="dxa" w:w="3784"/>
          </w:tcPr>
          <w:p>
            <w:pPr>
              <w:spacing w:before="20" w:after="20"/>
            </w:pPr>
            <w:r/>
            <w:r>
              <w:rPr>
                <w:rFonts w:ascii="Verdana" w:hAnsi="Verdana"/>
                <w:b w:val="0"/>
                <w:sz w:val="16"/>
              </w:rPr>
              <w:t>Banderín de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de nubes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0 13 162</w:t>
            </w:r>
          </w:p>
        </w:tc>
        <w:tc>
          <w:tcPr>
            <w:tcW w:type="dxa" w:w="3784"/>
          </w:tcPr>
          <w:p>
            <w:pPr>
              <w:spacing w:before="20" w:after="20"/>
            </w:pPr>
            <w:r/>
            <w:r>
              <w:rPr>
                <w:rFonts w:ascii="Verdana" w:hAnsi="Verdana"/>
                <w:b w:val="0"/>
                <w:sz w:val="16"/>
              </w:rPr>
              <w:t>Agua líquida en la nube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Emisividad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10 069 (Variables del canal del VASS)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Longitud de onda del canal satelital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Coeficiente 1 de corrección del ancho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Coeficiente 2 de corrección del ancho de banda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luminancia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10 070 (Informe de la sonda de temperatura por microondas del VASS del FY-3)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Variables del campo de visión del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1 01 013</w:t>
            </w:r>
          </w:p>
        </w:tc>
        <w:tc>
          <w:tcPr>
            <w:tcW w:type="dxa" w:w="3784"/>
          </w:tcPr>
          <w:p>
            <w:pPr>
              <w:spacing w:before="20" w:after="20"/>
            </w:pPr>
            <w:r/>
            <w:r>
              <w:rPr>
                <w:rFonts w:ascii="Verdana" w:hAnsi="Verdana"/>
                <w:b w:val="0"/>
                <w:sz w:val="16"/>
              </w:rPr>
              <w:t>Repetir 1 descriptor 13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Variables del canal del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 xml:space="preserve">3 10 071 (Datos de viento obtenidos por satélite) </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Variables del campo de visión del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Repetir 1 descriptor 15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Variables del canal del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 xml:space="preserve">3 10 072 (Datos de viento obtenidos por satélite) </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Variables del campo de visión del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1 01 026</w:t>
            </w:r>
          </w:p>
        </w:tc>
        <w:tc>
          <w:tcPr>
            <w:tcW w:type="dxa" w:w="3784"/>
          </w:tcPr>
          <w:p>
            <w:pPr>
              <w:spacing w:before="20" w:after="20"/>
            </w:pPr>
            <w:r/>
            <w:r>
              <w:rPr>
                <w:rFonts w:ascii="Verdana" w:hAnsi="Verdana"/>
                <w:b w:val="0"/>
                <w:sz w:val="16"/>
              </w:rPr>
              <w:t>Repetir 1 descriptor 26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Variables del canal del VASS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 xml:space="preserve">3 10 077 (Datos de viento obtenidos por satélite) </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Identificación del centro secundario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Identificación del programa informático y número de versión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Identificación de la base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Dirección del desplazamiento de la plataforma de observación en movimiento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Resolución transversal a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Resolución en el sentido de la trayectoria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 Métodos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Dimensión del segmento en el nadir en la dirección X</w:t>
            </w:r>
          </w:p>
        </w:tc>
        <w:tc>
          <w:tcPr>
            <w:tcW w:type="dxa" w:w="3784"/>
          </w:tcPr>
          <w:p>
            <w:pPr>
              <w:spacing w:before="20" w:after="20"/>
            </w:pPr>
            <w:r/>
            <w:r>
              <w:rPr>
                <w:rFonts w:ascii="Verdana" w:hAnsi="Verdana"/>
                <w:b w:val="0"/>
                <w:sz w:val="16"/>
              </w:rPr>
              <w:t>Tamaño de la casilla del blanco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Dimensión del segmento en el nadir en la dirección Y</w:t>
            </w:r>
          </w:p>
        </w:tc>
        <w:tc>
          <w:tcPr>
            <w:tcW w:type="dxa" w:w="3784"/>
          </w:tcPr>
          <w:p>
            <w:pPr>
              <w:spacing w:before="20" w:after="20"/>
            </w:pPr>
            <w:r/>
            <w:r>
              <w:rPr>
                <w:rFonts w:ascii="Verdana" w:hAnsi="Verdana"/>
                <w:b w:val="0"/>
                <w:sz w:val="16"/>
              </w:rPr>
              <w:t>Tamaño de la casilla del blanco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0 02 161</w:t>
            </w:r>
          </w:p>
        </w:tc>
        <w:tc>
          <w:tcPr>
            <w:tcW w:type="dxa" w:w="3784"/>
          </w:tcPr>
          <w:p>
            <w:pPr>
              <w:spacing w:before="20" w:after="20"/>
            </w:pPr>
            <w:r/>
            <w:r>
              <w:rPr>
                <w:rFonts w:ascii="Verdana" w:hAnsi="Verdana"/>
                <w:b w:val="0"/>
                <w:sz w:val="16"/>
              </w:rPr>
              <w:t>Método de procesamiento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Método de correlación del trazador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Método de cálculo del viento a partir de datos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Calificador día/noche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Identificador de punto de retícula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Período o desplazamiento de tiempo largo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Método ampliado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Número de secuencia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Repetición diferida de 4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Método ampliado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Período o desplazamiento de tiempo largo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Clasificación de los satélites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Instrumentos de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Número del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Número de órbita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Ángulo cenital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Rumbo o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Método ampliado de determinación de la altura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Repetición diferida de 19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Período o desplazamiento de tiempo largo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Período o desplazamiento de tiempo largo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0 11 113</w:t>
            </w:r>
          </w:p>
        </w:tc>
        <w:tc>
          <w:tcPr>
            <w:tcW w:type="dxa" w:w="3784"/>
          </w:tcPr>
          <w:p>
            <w:pPr>
              <w:spacing w:before="20" w:after="20"/>
            </w:pPr>
            <w:r/>
            <w:r>
              <w:rPr>
                <w:rFonts w:ascii="Verdana" w:hAnsi="Verdana"/>
                <w:b w:val="0"/>
                <w:sz w:val="16"/>
              </w:rPr>
              <w:t>Seguimiento de la correlación del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0 25 148</w:t>
            </w:r>
          </w:p>
        </w:tc>
        <w:tc>
          <w:tcPr>
            <w:tcW w:type="dxa" w:w="3784"/>
          </w:tcPr>
          <w:p>
            <w:pPr>
              <w:spacing w:before="20" w:after="20"/>
            </w:pPr>
            <w:r/>
            <w:r>
              <w:rPr>
                <w:rFonts w:ascii="Verdana" w:hAnsi="Verdana"/>
                <w:b w:val="0"/>
                <w:sz w:val="16"/>
              </w:rPr>
              <w:t>Coeficiente de variación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Repetición diferida de 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Componente principal de la elipse de error del eje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Componente menor de la elipse de error del eje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Ángulo del eje x en la elipse de error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Identificación del centro de origen/generación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27 primera aproximación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 4 predicción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Significación temporal</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la predicción numérica del tiempo</w:t>
            </w:r>
          </w:p>
        </w:tc>
        <w:tc>
          <w:tcPr>
            <w:tcW w:type="dxa" w:w="3784"/>
          </w:tcPr>
          <w:p>
            <w:pPr>
              <w:spacing w:before="20" w:after="20"/>
            </w:pPr>
            <w:r/>
            <w:r>
              <w:rPr>
                <w:rFonts w:ascii="Verdana" w:hAnsi="Verdana"/>
                <w:b w:val="0"/>
                <w:sz w:val="16"/>
              </w:rPr>
              <w:t>= 10 nivel de ajuste óptimo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Componente u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Componente v del vector de viento del modelo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Significación vertical para la predicción numérica del tiempo</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Repetición de 2 descriptores 4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0 01 044</w:t>
            </w:r>
          </w:p>
        </w:tc>
        <w:tc>
          <w:tcPr>
            <w:tcW w:type="dxa" w:w="3784"/>
          </w:tcPr>
          <w:p>
            <w:pPr>
              <w:spacing w:before="20" w:after="20"/>
            </w:pPr>
            <w:r/>
            <w:r>
              <w:rPr>
                <w:rFonts w:ascii="Verdana" w:hAnsi="Verdana"/>
                <w:b w:val="0"/>
                <w:sz w:val="16"/>
              </w:rPr>
              <w:t>Aplicación de producción estándar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Porcentaje de confianza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 0 incertidumbre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Componente 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Componente 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0 33 066</w:t>
            </w:r>
          </w:p>
        </w:tc>
        <w:tc>
          <w:tcPr>
            <w:tcW w:type="dxa" w:w="3784"/>
          </w:tcPr>
          <w:p>
            <w:pPr>
              <w:spacing w:before="20" w:after="20"/>
            </w:pPr>
            <w:r/>
            <w:r>
              <w:rPr>
                <w:rFonts w:ascii="Verdana" w:hAnsi="Verdana"/>
                <w:b w:val="0"/>
                <w:sz w:val="16"/>
              </w:rPr>
              <w:t>Banderín de calidad del vector de movimiento atmosférico (VMA)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Nubosidad en el segmento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Tipo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Fase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Repetición diferida de 17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 0 incertidumbre estándar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 2 cima de las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Expresión de la incertidumbre de medición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0 25 149</w:t>
            </w:r>
          </w:p>
        </w:tc>
        <w:tc>
          <w:tcPr>
            <w:tcW w:type="dxa" w:w="3784"/>
          </w:tcPr>
          <w:p>
            <w:pPr>
              <w:spacing w:before="20" w:after="20"/>
            </w:pPr>
            <w:r/>
            <w:r>
              <w:rPr>
                <w:rFonts w:ascii="Verdana" w:hAnsi="Verdana"/>
                <w:b w:val="0"/>
                <w:sz w:val="16"/>
              </w:rPr>
              <w:t>Costo de estimación óptima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Altura de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Espesor óptico de la nube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Trayectoria del agua helada/líquida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0 40 038</w:t>
            </w:r>
          </w:p>
        </w:tc>
        <w:tc>
          <w:tcPr>
            <w:tcW w:type="dxa" w:w="3784"/>
          </w:tcPr>
          <w:p>
            <w:pPr>
              <w:spacing w:before="20" w:after="20"/>
            </w:pPr>
            <w:r/>
            <w:r>
              <w:rPr>
                <w:rFonts w:ascii="Verdana" w:hAnsi="Verdana"/>
                <w:b w:val="0"/>
                <w:sz w:val="16"/>
              </w:rPr>
              <w:t>Tamaño de las partículas de la nube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 12 nube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Emisividad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Característica meteorológica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