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18: Secuencias de los informes de las observaciones radiológicas</w:t>
      </w:r>
    </w:p>
    <w:p>
      <w:r>
        <w:rPr>
          <w:rFonts w:ascii="Verdana" w:hAnsi="Verdana"/>
          <w:b/>
          <w:sz w:val="18"/>
        </w:rPr>
        <w:t>3 18 001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3 01 025</w:t>
            </w:r>
          </w:p>
        </w:tc>
        <w:tc>
          <w:tcPr>
            <w:tcW w:type="dxa" w:w="3784"/>
          </w:tcPr>
          <w:p>
            <w:pPr>
              <w:spacing w:before="20" w:after="20"/>
            </w:pPr>
            <w:r/>
            <w:r>
              <w:rPr>
                <w:rFonts w:ascii="Verdana" w:hAnsi="Verdana"/>
                <w:b w:val="0"/>
                <w:sz w:val="16"/>
              </w:rPr>
              <w:t>Latitud y longitud (precisión aproximada), día/hora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0 24 011</w:t>
            </w:r>
          </w:p>
        </w:tc>
        <w:tc>
          <w:tcPr>
            <w:tcW w:type="dxa" w:w="3784"/>
          </w:tcPr>
          <w:p>
            <w:pPr>
              <w:spacing w:before="20" w:after="20"/>
            </w:pPr>
            <w:r/>
            <w:r>
              <w:rPr>
                <w:rFonts w:ascii="Verdana" w:hAnsi="Verdana"/>
                <w:b w:val="0"/>
                <w:sz w:val="16"/>
              </w:rPr>
              <w:t>Dosis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3 18 003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3 01 026</w:t>
            </w:r>
          </w:p>
        </w:tc>
        <w:tc>
          <w:tcPr>
            <w:tcW w:type="dxa" w:w="3784"/>
          </w:tcPr>
          <w:p>
            <w:pPr>
              <w:spacing w:before="20" w:after="20"/>
            </w:pPr>
            <w:r/>
            <w:r>
              <w:rPr>
                <w:rFonts w:ascii="Verdana" w:hAnsi="Verdana"/>
                <w:b w:val="0"/>
                <w:sz w:val="16"/>
              </w:rPr>
              <w:t>Latitud/longitud (gran precisión), período de tiempo (día, 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0 24 005</w:t>
            </w:r>
          </w:p>
        </w:tc>
        <w:tc>
          <w:tcPr>
            <w:tcW w:type="dxa" w:w="3784"/>
          </w:tcPr>
          <w:p>
            <w:pPr>
              <w:spacing w:before="20" w:after="20"/>
            </w:pPr>
            <w:r/>
            <w:r>
              <w:rPr>
                <w:rFonts w:ascii="Verdana" w:hAnsi="Verdana"/>
                <w:b w:val="0"/>
                <w:sz w:val="16"/>
              </w:rPr>
              <w:t>Masa de isótopos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0 24 004</w:t>
            </w:r>
          </w:p>
        </w:tc>
        <w:tc>
          <w:tcPr>
            <w:tcW w:type="dxa" w:w="3784"/>
          </w:tcPr>
          <w:p>
            <w:pPr>
              <w:spacing w:before="20" w:after="20"/>
            </w:pPr>
            <w:r/>
            <w:r>
              <w:rPr>
                <w:rFonts w:ascii="Verdana" w:hAnsi="Verdana"/>
                <w:b w:val="0"/>
                <w:sz w:val="16"/>
              </w:rPr>
              <w:t>Nombre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0 24 021</w:t>
            </w:r>
          </w:p>
        </w:tc>
        <w:tc>
          <w:tcPr>
            <w:tcW w:type="dxa" w:w="3784"/>
          </w:tcPr>
          <w:p>
            <w:pPr>
              <w:spacing w:before="20" w:after="20"/>
            </w:pPr>
            <w:r/>
            <w:r>
              <w:rPr>
                <w:rFonts w:ascii="Verdana" w:hAnsi="Verdana"/>
                <w:b w:val="0"/>
                <w:sz w:val="16"/>
              </w:rPr>
              <w:t>Concentración en el aire (del tipo de isótopo designado incluyendo la dosis beta bruta)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3 18 004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3 01 025</w:t>
            </w:r>
          </w:p>
        </w:tc>
        <w:tc>
          <w:tcPr>
            <w:tcW w:type="dxa" w:w="3784"/>
          </w:tcPr>
          <w:p>
            <w:pPr>
              <w:spacing w:before="20" w:after="20"/>
            </w:pPr>
            <w:r/>
            <w:r>
              <w:rPr>
                <w:rFonts w:ascii="Verdana" w:hAnsi="Verdana"/>
                <w:b w:val="0"/>
                <w:sz w:val="16"/>
              </w:rPr>
              <w:t>Latitud/longitud (precisión aproximada), día/hora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Precipitación total/equivalente total en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0 24 005</w:t>
            </w:r>
          </w:p>
        </w:tc>
        <w:tc>
          <w:tcPr>
            <w:tcW w:type="dxa" w:w="3784"/>
          </w:tcPr>
          <w:p>
            <w:pPr>
              <w:spacing w:before="20" w:after="20"/>
            </w:pPr>
            <w:r/>
            <w:r>
              <w:rPr>
                <w:rFonts w:ascii="Verdana" w:hAnsi="Verdana"/>
                <w:b w:val="0"/>
                <w:sz w:val="16"/>
              </w:rPr>
              <w:t>Masa de isótopos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0 24 004</w:t>
            </w:r>
          </w:p>
        </w:tc>
        <w:tc>
          <w:tcPr>
            <w:tcW w:type="dxa" w:w="3784"/>
          </w:tcPr>
          <w:p>
            <w:pPr>
              <w:spacing w:before="20" w:after="20"/>
            </w:pPr>
            <w:r/>
            <w:r>
              <w:rPr>
                <w:rFonts w:ascii="Verdana" w:hAnsi="Verdana"/>
                <w:b w:val="0"/>
                <w:sz w:val="16"/>
              </w:rPr>
              <w:t>Nombre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0 24 022</w:t>
            </w:r>
          </w:p>
        </w:tc>
        <w:tc>
          <w:tcPr>
            <w:tcW w:type="dxa" w:w="3784"/>
          </w:tcPr>
          <w:p>
            <w:pPr>
              <w:spacing w:before="20" w:after="20"/>
            </w:pPr>
            <w:r/>
            <w:r>
              <w:rPr>
                <w:rFonts w:ascii="Verdana" w:hAnsi="Verdana"/>
                <w:b w:val="0"/>
                <w:sz w:val="16"/>
              </w:rPr>
              <w:t>Concentración en las precipitaciones (del tipo de isótopo designado)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