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21</w:t>
      </w:r>
    </w:p>
    <w:p>
      <w:r>
        <w:rPr>
          <w:rFonts w:ascii="Verdana" w:hAnsi="Verdana"/>
          <w:b/>
          <w:sz w:val="18"/>
        </w:rPr>
        <w:t>0 21 066  Données sur le degré de confiance du produit SAR mode vague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Équipement de traitement ne fonctionne pas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Équipement en panne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Code de fréquence de répétition (PRF) modifié pendant la formation de l'image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Fenêtre d'échantillonnage modifiée pendant la formation de l'image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Gain modifié pendant la formation de l'image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La réplique de "Chirp" dépasse la valeur spécifiée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Écart moyen et écart type de données d'entrée en phase et en quadrature hors de portée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Degré de confiance du point médian Doppler &gt; à valeur MMCC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Valeur absolue du point médian Doppler &gt; PRF/2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Degré de confiance d'ambiguité Doppler &lt; à valeur MMCC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Écart moyen et écart type de données de sortie ≤ valeur MMCC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21 067  Données sur le degré de confiance du produit concernant le vent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Pas de calcul faisceau avant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Pas de calcul faisceau médian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Pas de calcul faisceau arrière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Arcage faisceau avant détecté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Arcage faisceau médian détecté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Arcage faisceau arrière détecté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Tout contenu de bruit de faisceau supérieur ou égal au seuil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Terre (toute portion de terre située dans la cellule d'empreinte au 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Retrait d'ambiguïté autonome non utilisé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Arrière-plan météorologique non utilisé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Minimum résiduel dépasse le seuil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Erreur de contrôle de trame détectée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21 068  Données sur le degré de confiance du produit du radioaltimètre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Écart type de la vitesse du vent à l'extérieur de la limite du MMCC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Écart type de la hauteur de vague significative à l'extérieur de la limite du MMCC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Écart type de l'altitude à l'extérieur de la limite du MMCC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Maxima (valeur moyenne) à l'extérieur de la limite du MMCC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Erreur de vérification de trame détectée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Correction de la constante de temps de la courbe hauteur-temps non effectuée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Mesures insuffisantes (N &lt;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21 069  Données sur le degré de confiance du produit concernant la température de la mer en surface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Canal à 12,0 μm présent dans les données de base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Canal à 11,0 μm présent dans les données de base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Canal à 3,7 μm présent dans les données de base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Canal à 1,6 μm présent dans les données de base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Identification des nuages par test de nuage avec histogramme de facteur de réflexion à 1,6 μm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Seuil dynamique utilisé pour test de nuage avec histogramme de facteur de réflexion à 1,6 μm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Reflets du soleil détectés par test de nuages avec un facteur de réflexion de 1,6 μm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Canal à 3,7 μm utilisé pour l'extraction des données sur la température de la mer en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Données de jour utilisées pour le calcul de la température de la mer en surface (données de nuit si zéro)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21 070  Données sur le degré de confiance du produit concernant la température de surface de la mer (SADIST-2)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Température de surface de la mer (SST) extraite uniquement d'une visée au nadir dans le canal de 3,7 microns (1 bit par cellule de 10 minutes d'arc)</w:t>
            </w:r>
          </w:p>
        </w:tc>
        <w:tc>
          <w:tcPr>
            <w:tcW w:type="dxa" w:w="3784"/>
          </w:tcPr>
          <w:p>
            <w:pPr>
              <w:spacing w:before="20" w:after="20"/>
            </w:pPr>
            <w:r/>
            <w:r>
              <w:rPr>
                <w:rFonts w:ascii="Verdana" w:hAnsi="Verdana"/>
                <w:b w:val="0"/>
                <w:sz w:val="16"/>
              </w:rPr>
              <w:t>Numérotation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Cellule 1: SST extraite uniquement d'une visée au nadir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Cellule 2: SST extraite uniquement d'une visée au nadir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Cellule 3: SST extraite uniquement d'une visée au nadir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Cellule 4: SST extraite uniquement d'une visée au nadir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Cellule 5: SST extraite uniquement d'une visée au nadir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Cellule 6: SST extraite uniquement d'une visée au nadir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Cellule 7: SST extraite uniquement d'une visée au nadir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Cellule 8: SST extraite uniquement d'une visée au nadir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Cellule 9: SST extraite uniquement d'une visée au nadir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10-18</w:t>
            </w:r>
          </w:p>
        </w:tc>
        <w:tc>
          <w:tcPr>
            <w:tcW w:type="dxa" w:w="3784"/>
          </w:tcPr>
          <w:p>
            <w:pPr>
              <w:spacing w:before="20" w:after="20"/>
            </w:pPr>
            <w:r/>
            <w:r>
              <w:rPr>
                <w:rFonts w:ascii="Verdana" w:hAnsi="Verdana"/>
                <w:b w:val="0"/>
                <w:sz w:val="16"/>
              </w:rPr>
              <w:t>SST extraite d'une visée double dans le canal de 3,7 microns (1 bit par cellule de 10 mn d'arc)</w:t>
            </w:r>
          </w:p>
        </w:tc>
        <w:tc>
          <w:tcPr>
            <w:tcW w:type="dxa" w:w="3784"/>
          </w:tcPr>
          <w:p>
            <w:pPr>
              <w:spacing w:before="20" w:after="20"/>
            </w:pPr>
            <w:r/>
            <w:r>
              <w:rPr>
                <w:rFonts w:ascii="Verdana" w:hAnsi="Verdana"/>
                <w:b w:val="0"/>
                <w:sz w:val="16"/>
              </w:rPr>
              <w:t>Numérotation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Cellule 1: SST extraite d'une visée double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Cellule 2: SST extraite d'une visée double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Cellule 3: SST extraite d'une visée double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Cellule 4: SST extraite d'une visée double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Cellule 5: SST extraite d'une visée double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Cellule 6: SST extraite d'une visée double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Cellule 7: SST extraite d'une visée double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Cellule 8: SST extraite d'une visée double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Cellule 9: SST extraite d'une visée double dans le canal de 3,7 microns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Données d'observation diurne au nadir incluses (nocturne si zéro)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w:t>
            </w:r>
          </w:p>
        </w:tc>
        <w:tc>
          <w:tcPr>
            <w:tcW w:type="dxa" w:w="3784"/>
          </w:tcPr>
          <w:p>
            <w:pPr>
              <w:spacing w:before="20" w:after="20"/>
            </w:pPr>
            <w:r/>
            <w:r>
              <w:rPr>
                <w:rFonts w:ascii="Verdana" w:hAnsi="Verdana"/>
                <w:b w:val="0"/>
                <w:sz w:val="16"/>
              </w:rPr>
              <w:t>Données d'observation diurne par visée vers l'avant incluses (nocturne si zéro)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w:t>
            </w:r>
          </w:p>
        </w:tc>
        <w:tc>
          <w:tcPr>
            <w:tcW w:type="dxa" w:w="3784"/>
          </w:tcPr>
          <w:p>
            <w:pPr>
              <w:spacing w:before="20" w:after="20"/>
            </w:pPr>
            <w:r/>
            <w:r>
              <w:rPr>
                <w:rFonts w:ascii="Verdana" w:hAnsi="Verdana"/>
                <w:b w:val="0"/>
                <w:sz w:val="16"/>
              </w:rPr>
              <w:t>Sont également prises en compte les mesures effectuées par les instruments pendant que la plate-forme ERS n'est pas en mode de contrôle du mouvement latéral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w:t>
            </w:r>
          </w:p>
        </w:tc>
        <w:tc>
          <w:tcPr>
            <w:tcW w:type="dxa" w:w="3784"/>
          </w:tcPr>
          <w:p>
            <w:pPr>
              <w:spacing w:before="20" w:after="20"/>
            </w:pPr>
            <w:r/>
            <w:r>
              <w:rPr>
                <w:rFonts w:ascii="Verdana" w:hAnsi="Verdana"/>
                <w:b w:val="0"/>
                <w:sz w:val="16"/>
              </w:rPr>
              <w:t>Sont également prises en compte les mesures effectuées par les instruments pour lesquelles le degré de confiance du produit indique une qualité de données médiocre ou inconnue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 bits mis à 1</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21 072  État d'étalonnage de l'altimètre sur satellite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Correction d'erreur de la hauteur appliquée à la place de l'étalonnage en boucle ouverte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Sondeur à hyperfréquences appliqué pour la correction de la troposphère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Correction de sortie de la commande automatique de gain appliquée à la place de l'étalonnage en boucle ouverte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21 073  Mode de l'altimètre sur satellite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Enregistrement de données vierges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Essais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Étalonnage (boucle fermée)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BITE (Équipement d'essais incorporé)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Saisie de données sur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Saisie de données sur l'océan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Recherche de données sur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Recherche de données sur océan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21 076  Représentation des intensités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Linéaire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Logarithmique (base 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Logarithmique (base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21 109  Qualité du vecteur vent mesuré à l'intérieur de la cellule par SEAWINDS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Pas assez de sigma-0 de qualité suffisante pour calculer le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Diversité des azimuts parmi les sigma-0 insuffisants pour le calcul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Une partie de la cellule pour laquelle le vecteur vent est calculé se trouve au-dessus des terres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Une partie de la cellule pour laquelle le vecteur vent est calculé se trouve au-dessus des glaces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Calcul du vent pas effectué pour la cellule dans laquelle le vecteur vent doit être calculé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Vitesse du vent communiquée supérieure à 30 m s-1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Vitesse du vent communiquée inférieure ou égale à 30 m s-1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21 115  Qualité de sigma-0 déterminée par SEAWINDS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Mesure de sigma-0 pas utilisable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Rapport signal/bruit bas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Sigma-0 négatif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Sigma-0 est hors des limites acceptables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Qualité de pulsion du diffusomètre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L'algorithme de position de la cellule correspondant à sigma-0 ne converge pas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L'écart de fréquence est hors des limites de la Table du facteur 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La température du satellite se situe hors des limites du coefficient d'étalonnage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Pas trouvé de relevés d'altitude utilisables pour sigma-0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Les données d'éphémérides interpolées ne sont pas acceptables pour ce sigma-0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21 116  Mode de sigma-0 déterminé par SEAWINDS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Indicateur de pulsion (1) pour étalonnage/mesure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Indicateur de pulsion (2) pour étalonnage/mesure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Faisceau d'antenne externe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La cellule correspondant à sigma-0 est à l'arrière du satellite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Mode courant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Mode courant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Fenêtre utilisée - Résolution de la tranche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Fenêtre utilisée - Résolution de la tranche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Fenêtre utilisée - Résolution de la tranche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Mode basse résolution - Données pour la pulsion complète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Sous-système électronique B du diffusomètre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Autre vitesse de rotation - 19,8 tpm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Protection du récepteur enclenchée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Indicateur de tranches par ensemble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Indicateur de tranches par ensemble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Indicateur de tranches par ensemble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21 119  Modèle géophysique de diffusomètre vent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SASS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NSCAT 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NSCAT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NSCAT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QSCAT 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QSCAT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CMOD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CMOD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CMOD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CMOD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CMOD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21 144  Indicateur de pluie de l'altimètre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Pluie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21 148  Indicateur de variation du front arrière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Variation autre qu'une variation de courte durée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Variation de courte durée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21 150  Recoupement de faisceaux</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Données provenant d'une seule station au sol (pas de recoupement)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Données provenant de plusieurs stations au sol (recoupement)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21 155  Qualité du vecteur vent dans la cellule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Valeurs de sigma-0 de bonne qualité insuffisantes pour le calcul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Diversité des azimuts parmi les sigma-0 insuffisante pour le calcul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Tout contenu de bruit de faisceau supérieur au seuil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Surveillance du produit inutilisée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Indicateur de surveillance du produit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Échec du contrôle de qualité du KNMI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Échec du contrôle de qualité variationnel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Une partie de la cellule pour laquelle le vecteur vent est calculé se trouve au-dessus des terres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Une partie de la cellule pour laquelle le vecteur vent est calculé se trouve au-dessus des glaces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Vent non calculé pour la cellule dans laquelle le vecteur vent doit être calculé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Vitesse du vent communiquée supérieure à 30 m s-1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Vitesse du vent communiquée inférieure ou égale à 30 m s-1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Indicateur de pluie inutilisable pour la cellule pour laquelle le vecteur de vent est calculé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Pluie détectée par l'algorithme de l'indicateur de pluie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Aucune indication de conditions météorologiques utilisée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Données redondantes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17-23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21 158  Qualité de l'estimation de la Kp, ASCAT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Acceptable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Inacceptable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21 159  Utilité des sigma-0, ASCAT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Passable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Mauvaise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21 169  Indicateur de présence de glace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Pas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