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12 :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Température/température de l'air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Température du thermomètre humide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Température du point de rosée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Température de l'air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Température du thermomètre humide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Température du point de rosée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Incertitude relative à la 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Température maximale,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Température minimale,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Température minimale au sol,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Température maximale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Température minimale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Température maximale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Température minimale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Température maximale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Température minimale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Température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Température du point de rosée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Température du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Variation de température sur une période déterminée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Écart type de la température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Température moyenne journalière la plus élevée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Température moyenne journalière la plus basse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Température à l'intérieur de la station météorologique automatique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Température de la pellicule superficielle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Température équivalente du corps noir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Température de l'instrument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Écart type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Température d'antenne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Température de la charge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Température la plus basse de l'amas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Luminance énergétique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Luminance énergétique spectrale</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Luminance énergétique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52: Le descripteur 0 12 076 devrait être utilisé à la place de 0 12 072 pour coder la luminance.</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Partie réelle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Partie imaginaire de la 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Précision radiométrique des pixels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Température/température de l'air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Température du thermomètre mouillé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Point de rosée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Température de l'air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Température du thermomètre mouillé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Température du point de rosée à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Température virtuelle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Température maximale,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Température minimale, à une hauteur et sur une période déterminées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Lorsque la colonne Nom de l’élément porte la mention «à une hauteur et sur une période déterminées», on précise, à l’aide de descripteurs de la classe 07, la position verticale et, à l’aide de descripteurs de la classe 04, la période considérée.</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Température minimale au sol,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Température maximale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Température minimale à 2 m, au cours des 12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Température maximale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Température minimale à 2 m,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Température maximale à une hauteur déterminée,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Température minimale à une hauteur déterminée, au cours des 24 heures précédentes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Température au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Température minimale au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Température minimale au sol la nuit précédente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Température à la surface de la route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Température sous la surface de la route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Température du sol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Température de la neige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Température à la surface de la glace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Écart-type de la température moyenne journalière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Température moyenne journalière la plus élevée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Température moyenne journalière la plus basse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Équivalent en bruit du différentiel de température sur cible froide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Équivalent en bruit du différentiel de température sur cible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Température de la pellicule superficielle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Température équivalente du corps noir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Température de luminance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Température de l'instrument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Température de luminance du rayonnement solaire direct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Précision de l'instantané</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Précision radiométrique (polarisation pure)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Précision radiométrique (polarisation croisée)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Température la plus basse de l'amas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Température de luminance moyenne observée à 12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Température de luminance moyenne observée à 11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Température de luminance moyenne observée à 3,7 µm pour tous les pixels clairs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Température de luminance moyenne observée à 12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Température de luminance moyenne observée à 11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Température de luminance moyenne observée à 3,7 µm pour tous les pixels clairs en visée avant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Température moyenne de surface de la mer au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Température moyenne de surface de la mer en double visée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Température de luminance par interpolation - données MWR en bande 23,8 GHz</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Température de luminance par interpolation - données MWR en bande 36,5 GHz</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