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02 : Séquences météorologiques communes aux données de surface</w:t>
      </w:r>
    </w:p>
    <w:p>
      <w:r>
        <w:rPr>
          <w:rFonts w:ascii="Verdana" w:hAnsi="Verdana"/>
          <w:b/>
          <w:sz w:val="18"/>
        </w:rPr>
        <w:t>3 02 001 (Pression et variation de pression en 3 heures)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au niveau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Caractéristique de la tendance barométrique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02 002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au niveau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Niveau barique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t>Niveau barique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Caractéristique de la tendance barométrique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02 003 (Vent, température, humidité, visibilité,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Direction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Vitesse du vent à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Température de l'air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0 12 006</w:t>
            </w:r>
          </w:p>
        </w:tc>
        <w:tc>
          <w:tcPr>
            <w:tcW w:type="dxa" w:w="3784"/>
          </w:tcPr>
          <w:p>
            <w:pPr>
              <w:spacing w:before="20" w:after="20"/>
            </w:pPr>
            <w:r/>
            <w:r>
              <w:rPr>
                <w:rFonts w:ascii="Verdana" w:hAnsi="Verdana"/>
                <w:b w:val="0"/>
                <w:sz w:val="16"/>
              </w:rPr>
              <w:t>Température du point de rosée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02 004 (Information générale sur les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02 005 (Couche nuageuse)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02 006 (Pression et variation de pression en 24 heures)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au niveau de la station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Variation de pression en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Caractéristique de la tendance barométrique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02 011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Vent, température, humidité, visibilité,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bl>
    <w:p/>
    <w:p>
      <w:r>
        <w:rPr>
          <w:rFonts w:ascii="Verdana" w:hAnsi="Verdana"/>
          <w:b/>
          <w:sz w:val="18"/>
        </w:rPr>
        <w:t>3 02 012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Pression et variation de pression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Vent, température, humidité, visibilité,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Couche significative de nuages</w:t>
            </w:r>
          </w:p>
        </w:tc>
        <w:tc>
          <w:tcPr>
            <w:tcW w:type="dxa" w:w="3784"/>
          </w:tcPr>
          <w:p>
            <w:pPr>
              <w:spacing w:before="20" w:after="20"/>
            </w:pPr>
            <w:r/>
            <w:r>
              <w:rPr>
                <w:rFonts w:ascii="Verdana" w:hAnsi="Verdana"/>
                <w:b w:val="0"/>
                <w:sz w:val="16"/>
              </w:rPr>
            </w:r>
          </w:p>
        </w:tc>
      </w:tr>
    </w:tbl>
    <w:p/>
    <w:p>
      <w:r>
        <w:rPr>
          <w:rFonts w:ascii="Verdana" w:hAnsi="Verdana"/>
          <w:b/>
          <w:sz w:val="18"/>
        </w:rPr>
        <w:t>3 02 013 (Message d'observation en surface de base)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3 02 006</w:t>
            </w:r>
          </w:p>
        </w:tc>
        <w:tc>
          <w:tcPr>
            <w:tcW w:type="dxa" w:w="3784"/>
          </w:tcPr>
          <w:p>
            <w:pPr>
              <w:spacing w:before="20" w:after="20"/>
            </w:pPr>
            <w:r/>
            <w:r>
              <w:rPr>
                <w:rFonts w:ascii="Verdana" w:hAnsi="Verdana"/>
                <w:b w:val="0"/>
                <w:sz w:val="16"/>
              </w:rPr>
              <w:t>Pression et variation de pression en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3 02 003</w:t>
            </w:r>
          </w:p>
        </w:tc>
        <w:tc>
          <w:tcPr>
            <w:tcW w:type="dxa" w:w="3784"/>
          </w:tcPr>
          <w:p>
            <w:pPr>
              <w:spacing w:before="20" w:after="20"/>
            </w:pPr>
            <w:r/>
            <w:r>
              <w:rPr>
                <w:rFonts w:ascii="Verdana" w:hAnsi="Verdana"/>
                <w:b w:val="0"/>
                <w:sz w:val="16"/>
              </w:rPr>
              <w:t>Vent, température, humidité, visibilité,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02 021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0 22 001</w:t>
            </w:r>
          </w:p>
        </w:tc>
        <w:tc>
          <w:tcPr>
            <w:tcW w:type="dxa" w:w="3784"/>
          </w:tcPr>
          <w:p>
            <w:pPr>
              <w:spacing w:before="20" w:after="20"/>
            </w:pPr>
            <w:r/>
            <w:r>
              <w:rPr>
                <w:rFonts w:ascii="Verdana" w:hAnsi="Verdana"/>
                <w:b w:val="0"/>
                <w:sz w:val="16"/>
              </w:rPr>
              <w:t>Direction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0 22 011</w:t>
            </w:r>
          </w:p>
        </w:tc>
        <w:tc>
          <w:tcPr>
            <w:tcW w:type="dxa" w:w="3784"/>
          </w:tcPr>
          <w:p>
            <w:pPr>
              <w:spacing w:before="20" w:after="20"/>
            </w:pPr>
            <w:r/>
            <w:r>
              <w:rPr>
                <w:rFonts w:ascii="Verdana" w:hAnsi="Verdana"/>
                <w:b w:val="0"/>
                <w:sz w:val="16"/>
              </w:rPr>
              <w:t>Période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Hauteur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02 022 (Vagues de la mer du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0 22 002</w:t>
            </w:r>
          </w:p>
        </w:tc>
        <w:tc>
          <w:tcPr>
            <w:tcW w:type="dxa" w:w="3784"/>
          </w:tcPr>
          <w:p>
            <w:pPr>
              <w:spacing w:before="20" w:after="20"/>
            </w:pPr>
            <w:r/>
            <w:r>
              <w:rPr>
                <w:rFonts w:ascii="Verdana" w:hAnsi="Verdana"/>
                <w:b w:val="0"/>
                <w:sz w:val="16"/>
              </w:rPr>
              <w:t>Direction des vagues de la mer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0 22 012</w:t>
            </w:r>
          </w:p>
        </w:tc>
        <w:tc>
          <w:tcPr>
            <w:tcW w:type="dxa" w:w="3784"/>
          </w:tcPr>
          <w:p>
            <w:pPr>
              <w:spacing w:before="20" w:after="20"/>
            </w:pPr>
            <w:r/>
            <w:r>
              <w:rPr>
                <w:rFonts w:ascii="Verdana" w:hAnsi="Verdana"/>
                <w:b w:val="0"/>
                <w:sz w:val="16"/>
              </w:rPr>
              <w:t>Période des vagues de la mer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0 22 022</w:t>
            </w:r>
          </w:p>
        </w:tc>
        <w:tc>
          <w:tcPr>
            <w:tcW w:type="dxa" w:w="3784"/>
          </w:tcPr>
          <w:p>
            <w:pPr>
              <w:spacing w:before="20" w:after="20"/>
            </w:pPr>
            <w:r/>
            <w:r>
              <w:rPr>
                <w:rFonts w:ascii="Verdana" w:hAnsi="Verdana"/>
                <w:b w:val="0"/>
                <w:sz w:val="16"/>
              </w:rPr>
              <w:t>Hauteur des vagues de la mer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02 023 (Vagues de la houle)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0 22 003</w:t>
            </w:r>
          </w:p>
        </w:tc>
        <w:tc>
          <w:tcPr>
            <w:tcW w:type="dxa" w:w="3784"/>
          </w:tcPr>
          <w:p>
            <w:pPr>
              <w:spacing w:before="20" w:after="20"/>
            </w:pPr>
            <w:r/>
            <w:r>
              <w:rPr>
                <w:rFonts w:ascii="Verdana" w:hAnsi="Verdana"/>
                <w:b w:val="0"/>
                <w:sz w:val="16"/>
              </w:rPr>
              <w:t>Direction des vagues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0 22 013</w:t>
            </w:r>
          </w:p>
        </w:tc>
        <w:tc>
          <w:tcPr>
            <w:tcW w:type="dxa" w:w="3784"/>
          </w:tcPr>
          <w:p>
            <w:pPr>
              <w:spacing w:before="20" w:after="20"/>
            </w:pPr>
            <w:r/>
            <w:r>
              <w:rPr>
                <w:rFonts w:ascii="Verdana" w:hAnsi="Verdana"/>
                <w:b w:val="0"/>
                <w:sz w:val="16"/>
              </w:rPr>
              <w:t>Période des vagues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0 22 023</w:t>
            </w:r>
          </w:p>
        </w:tc>
        <w:tc>
          <w:tcPr>
            <w:tcW w:type="dxa" w:w="3784"/>
          </w:tcPr>
          <w:p>
            <w:pPr>
              <w:spacing w:before="20" w:after="20"/>
            </w:pPr>
            <w:r/>
            <w:r>
              <w:rPr>
                <w:rFonts w:ascii="Verdana" w:hAnsi="Verdana"/>
                <w:b w:val="0"/>
                <w:sz w:val="16"/>
              </w:rPr>
              <w:t>Hauteur des vagues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02 024 (Vagues de la mer du vent et de la houle)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Vagues de la mer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Vagues de la houle</w:t>
            </w:r>
          </w:p>
        </w:tc>
        <w:tc>
          <w:tcPr>
            <w:tcW w:type="dxa" w:w="3784"/>
          </w:tcPr>
          <w:p>
            <w:pPr>
              <w:spacing w:before="20" w:after="20"/>
            </w:pPr>
            <w:r/>
            <w:r>
              <w:rPr>
                <w:rFonts w:ascii="Verdana" w:hAnsi="Verdana"/>
                <w:b w:val="0"/>
                <w:sz w:val="16"/>
              </w:rPr>
              <w:t>2 systèmes de houle</w:t>
            </w:r>
          </w:p>
        </w:tc>
        <w:tc>
          <w:tcPr>
            <w:tcW w:type="dxa" w:w="3784"/>
          </w:tcPr>
          <w:p>
            <w:pPr>
              <w:spacing w:before="20" w:after="20"/>
            </w:pPr>
            <w:r/>
            <w:r>
              <w:rPr>
                <w:rFonts w:ascii="Verdana" w:hAnsi="Verdana"/>
                <w:b w:val="0"/>
                <w:sz w:val="16"/>
              </w:rPr>
            </w:r>
          </w:p>
        </w:tc>
      </w:tr>
    </w:tbl>
    <w:p/>
    <w:p>
      <w:r>
        <w:rPr>
          <w:rFonts w:ascii="Verdana" w:hAnsi="Verdana"/>
          <w:b/>
          <w:sz w:val="18"/>
        </w:rPr>
        <w:t>3 02 031 (Information sur la pression)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Variation de pression en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02 032 (Données sur la température et l'humidité)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 et de l'humidité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02 033 (Données sur la visibilité)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visibilité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02 034 (Précipitations sur les 24 heures écoulées)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0 13 023</w:t>
            </w:r>
          </w:p>
        </w:tc>
        <w:tc>
          <w:tcPr>
            <w:tcW w:type="dxa" w:w="3784"/>
          </w:tcPr>
          <w:p>
            <w:pPr>
              <w:spacing w:before="20" w:after="20"/>
            </w:pPr>
            <w:r/>
            <w:r>
              <w:rPr>
                <w:rFonts w:ascii="Verdana" w:hAnsi="Verdana"/>
                <w:b w:val="0"/>
                <w:sz w:val="16"/>
              </w:rPr>
              <w:t>Quantité totale de précipitations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02 035 (Données synoptiques de base «instantanées»)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3 02 033</w:t>
            </w:r>
          </w:p>
        </w:tc>
        <w:tc>
          <w:tcPr>
            <w:tcW w:type="dxa" w:w="3784"/>
          </w:tcPr>
          <w:p>
            <w:pPr>
              <w:spacing w:before="20" w:after="20"/>
            </w:pPr>
            <w:r/>
            <w:r>
              <w:rPr>
                <w:rFonts w:ascii="Verdana" w:hAnsi="Verdana"/>
                <w:b w:val="0"/>
                <w:sz w:val="16"/>
              </w:rPr>
              <w:t>Données sur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Précipitations sur les 24 heures écoulées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Couche ou masse de nuages unique</w:t>
            </w:r>
          </w:p>
        </w:tc>
        <w:tc>
          <w:tcPr>
            <w:tcW w:type="dxa" w:w="3784"/>
          </w:tcPr>
          <w:p>
            <w:pPr>
              <w:spacing w:before="20" w:after="20"/>
            </w:pPr>
            <w:r/>
            <w:r>
              <w:rPr>
                <w:rFonts w:ascii="Verdana" w:hAnsi="Verdana"/>
                <w:b w:val="0"/>
                <w:sz w:val="16"/>
              </w:rPr>
            </w:r>
          </w:p>
        </w:tc>
      </w:tr>
    </w:tbl>
    <w:p/>
    <w:p>
      <w:r>
        <w:rPr>
          <w:rFonts w:ascii="Verdana" w:hAnsi="Verdana"/>
          <w:b/>
          <w:sz w:val="18"/>
        </w:rPr>
        <w:t>3 02 036 (Nuages dont la base se situe sous le niveau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Hauteur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0 20 017</w:t>
            </w:r>
          </w:p>
        </w:tc>
        <w:tc>
          <w:tcPr>
            <w:tcW w:type="dxa" w:w="3784"/>
          </w:tcPr>
          <w:p>
            <w:pPr>
              <w:spacing w:before="20" w:after="20"/>
            </w:pPr>
            <w:r/>
            <w:r>
              <w:rPr>
                <w:rFonts w:ascii="Verdana" w:hAnsi="Verdana"/>
                <w:b w:val="0"/>
                <w:sz w:val="16"/>
              </w:rPr>
              <w:t>Description du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02 037 (État du sol, hauteur de neige, température minimale au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État du sol (recouvert ou non d'une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Température minimale au sol, au cours des 12 heures précédentes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02 038 (Temps présent et temps passé)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02 039 (Données sur l'insolation (sur une période d'une heure et de 24 heures))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02 040 (Mesure des précipitations)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02 041 (Données sur les températures extrêmes)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(voir notes 1 et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Pour définir la période considérée, il faut répéter une fois le descripteur 0 04 024. | 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02 042 (Données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Répéter 3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02 043 (Données synoptiques de base «pour la période»)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Données sur l'insolation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Données sur les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3 02 042</w:t>
            </w:r>
          </w:p>
        </w:tc>
        <w:tc>
          <w:tcPr>
            <w:tcW w:type="dxa" w:w="3784"/>
          </w:tcPr>
          <w:p>
            <w:pPr>
              <w:spacing w:before="20" w:after="20"/>
            </w:pPr>
            <w:r/>
            <w:r>
              <w:rPr>
                <w:rFonts w:ascii="Verdana" w:hAnsi="Verdana"/>
                <w:b w:val="0"/>
                <w:sz w:val="16"/>
              </w:rPr>
              <w:t>Données sur le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02 044 (Données sur l'évaporation)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Évaporation/évapotranspiration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02 045 (Données sur le rayonnement (sur une période d'une heure et de 24 heures))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Rayonnement de courte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Bilan du rayonnement,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Rayonnement solaire global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Rayonnement solaire diffus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Rayonnement solaire direct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02 046 (Variation de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3784"/>
          </w:tcPr>
          <w:p>
            <w:pPr>
              <w:spacing w:before="20" w:after="20"/>
            </w:pPr>
            <w:r/>
            <w:r>
              <w:rPr>
                <w:rFonts w:ascii="Verdana" w:hAnsi="Verdana"/>
                <w:b w:val="0"/>
                <w:sz w:val="16"/>
              </w:rPr>
              <w:t>0 12 049</w:t>
            </w:r>
          </w:p>
        </w:tc>
        <w:tc>
          <w:tcPr>
            <w:tcW w:type="dxa" w:w="3784"/>
          </w:tcPr>
          <w:p>
            <w:pPr>
              <w:spacing w:before="20" w:after="20"/>
            </w:pPr>
            <w:r/>
            <w:r>
              <w:rPr>
                <w:rFonts w:ascii="Verdana" w:hAnsi="Verdana"/>
                <w:b w:val="0"/>
                <w:sz w:val="16"/>
              </w:rPr>
              <w:t>Variation de température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Répéter 2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02 048 (Direction et hauteur des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Hauteur angulaire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02 049 (Données sur les nuages transmises avec les sondages verticaux)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t>Nuages de l'étage inférieur ou moyen N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Nuages de l'étage inférieur C 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Nuages de l'étage moyen C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Nuages de l'étage supérieur C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bl>
    <w:p/>
    <w:p>
      <w:r>
        <w:rPr>
          <w:rFonts w:ascii="Verdana" w:hAnsi="Verdana"/>
          <w:b/>
          <w:sz w:val="18"/>
        </w:rPr>
        <w:t>3 02 050 (Radiosondage - observation en surface)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5 Décalage entre l'observation de surface et le point de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0 07 005</w:t>
            </w:r>
          </w:p>
        </w:tc>
        <w:tc>
          <w:tcPr>
            <w:tcW w:type="dxa" w:w="3784"/>
          </w:tcPr>
          <w:p>
            <w:pPr>
              <w:spacing w:before="20" w:after="20"/>
            </w:pPr>
            <w:r/>
            <w:r>
              <w:rPr>
                <w:rFonts w:ascii="Verdana" w:hAnsi="Verdana"/>
                <w:b w:val="0"/>
                <w:sz w:val="16"/>
              </w:rPr>
              <w:t>Incrément de 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0 06 021</w:t>
            </w:r>
          </w:p>
        </w:tc>
        <w:tc>
          <w:tcPr>
            <w:tcW w:type="dxa" w:w="3784"/>
          </w:tcPr>
          <w:p>
            <w:pPr>
              <w:spacing w:before="20" w:after="20"/>
            </w:pPr>
            <w:r/>
            <w:r>
              <w:rPr>
                <w:rFonts w:ascii="Verdana" w:hAnsi="Verdana"/>
                <w:b w:val="0"/>
                <w:sz w:val="16"/>
              </w:rPr>
              <w:t>Distance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4 Observation de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d'équipement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d'équipement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d'équipement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d'équipement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0 02 115</w:t>
            </w:r>
          </w:p>
        </w:tc>
        <w:tc>
          <w:tcPr>
            <w:tcW w:type="dxa" w:w="3784"/>
          </w:tcPr>
          <w:p>
            <w:pPr>
              <w:spacing w:before="20" w:after="20"/>
            </w:pPr>
            <w:r/>
            <w:r>
              <w:rPr>
                <w:rFonts w:ascii="Verdana" w:hAnsi="Verdana"/>
                <w:b w:val="0"/>
                <w:sz w:val="16"/>
              </w:rPr>
              <w:t>Type d'équipement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Répéter 1 descripteur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Position verticale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Température de l'air à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0 12 051</w:t>
            </w:r>
          </w:p>
        </w:tc>
        <w:tc>
          <w:tcPr>
            <w:tcW w:type="dxa" w:w="3784"/>
          </w:tcPr>
          <w:p>
            <w:pPr>
              <w:spacing w:before="20" w:after="20"/>
            </w:pPr>
            <w:r/>
            <w:r>
              <w:rPr>
                <w:rFonts w:ascii="Verdana" w:hAnsi="Verdana"/>
                <w:b w:val="0"/>
                <w:sz w:val="16"/>
              </w:rPr>
              <w:t>Écart type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0 12 016</w:t>
            </w:r>
          </w:p>
        </w:tc>
        <w:tc>
          <w:tcPr>
            <w:tcW w:type="dxa" w:w="3784"/>
          </w:tcPr>
          <w:p>
            <w:pPr>
              <w:spacing w:before="20" w:after="20"/>
            </w:pPr>
            <w:r/>
            <w:r>
              <w:rPr>
                <w:rFonts w:ascii="Verdana" w:hAnsi="Verdana"/>
                <w:b w:val="0"/>
                <w:sz w:val="16"/>
              </w:rPr>
              <w:t>Température maximale à 2 m,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0 12 017</w:t>
            </w:r>
          </w:p>
        </w:tc>
        <w:tc>
          <w:tcPr>
            <w:tcW w:type="dxa" w:w="3784"/>
          </w:tcPr>
          <w:p>
            <w:pPr>
              <w:spacing w:before="20" w:after="20"/>
            </w:pPr>
            <w:r/>
            <w:r>
              <w:rPr>
                <w:rFonts w:ascii="Verdana" w:hAnsi="Verdana"/>
                <w:b w:val="0"/>
                <w:sz w:val="16"/>
              </w:rPr>
              <w:t>Température minimale à 2 m,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Répéter 2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0 08 051</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02 052 (Données sur la température et l'humidité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 et de l'humidité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 et de l'humidité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Méthode de mesure de la 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02 053 (Données sur la visibilité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visibilité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visibilité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02 054 (Données «instantanées»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Données sur la température et l'humidité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Données sur la visibilité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Précipitations sur les 24 heures écoulées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02 055 (Givrage et glace)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Dépôt de glace (épaisseur)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Vitesse d'accumulation de la glace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0 20 033</w:t>
            </w:r>
          </w:p>
        </w:tc>
        <w:tc>
          <w:tcPr>
            <w:tcW w:type="dxa" w:w="3784"/>
          </w:tcPr>
          <w:p>
            <w:pPr>
              <w:spacing w:before="20" w:after="20"/>
            </w:pPr>
            <w:r/>
            <w:r>
              <w:rPr>
                <w:rFonts w:ascii="Verdana" w:hAnsi="Verdana"/>
                <w:b w:val="0"/>
                <w:sz w:val="16"/>
              </w:rPr>
              <w:t>Cause de l'accumulation de la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0 20 034</w:t>
            </w:r>
          </w:p>
        </w:tc>
        <w:tc>
          <w:tcPr>
            <w:tcW w:type="dxa" w:w="3784"/>
          </w:tcPr>
          <w:p>
            <w:pPr>
              <w:spacing w:before="20" w:after="20"/>
            </w:pPr>
            <w:r/>
            <w:r>
              <w:rPr>
                <w:rFonts w:ascii="Verdana" w:hAnsi="Verdana"/>
                <w:b w:val="0"/>
                <w:sz w:val="16"/>
              </w:rPr>
              <w:t>Concentration des glaces de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0 20 035</w:t>
            </w:r>
          </w:p>
        </w:tc>
        <w:tc>
          <w:tcPr>
            <w:tcW w:type="dxa" w:w="3784"/>
          </w:tcPr>
          <w:p>
            <w:pPr>
              <w:spacing w:before="20" w:after="20"/>
            </w:pPr>
            <w:r/>
            <w:r>
              <w:rPr>
                <w:rFonts w:ascii="Verdana" w:hAnsi="Verdana"/>
                <w:b w:val="0"/>
                <w:sz w:val="16"/>
              </w:rPr>
              <w:t>Quantité et type de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0 20 036</w:t>
            </w:r>
          </w:p>
        </w:tc>
        <w:tc>
          <w:tcPr>
            <w:tcW w:type="dxa" w:w="3784"/>
          </w:tcPr>
          <w:p>
            <w:pPr>
              <w:spacing w:before="20" w:after="20"/>
            </w:pPr>
            <w:r/>
            <w:r>
              <w:rPr>
                <w:rFonts w:ascii="Verdana" w:hAnsi="Verdana"/>
                <w:b w:val="0"/>
                <w:sz w:val="16"/>
              </w:rPr>
              <w:t>Situation des glaces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0 20 037</w:t>
            </w:r>
          </w:p>
        </w:tc>
        <w:tc>
          <w:tcPr>
            <w:tcW w:type="dxa" w:w="3784"/>
          </w:tcPr>
          <w:p>
            <w:pPr>
              <w:spacing w:before="20" w:after="20"/>
            </w:pPr>
            <w:r/>
            <w:r>
              <w:rPr>
                <w:rFonts w:ascii="Verdana" w:hAnsi="Verdana"/>
                <w:b w:val="0"/>
                <w:sz w:val="16"/>
              </w:rPr>
              <w:t>Évolution de la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0 20 038</w:t>
            </w:r>
          </w:p>
        </w:tc>
        <w:tc>
          <w:tcPr>
            <w:tcW w:type="dxa" w:w="3784"/>
          </w:tcPr>
          <w:p>
            <w:pPr>
              <w:spacing w:before="20" w:after="20"/>
            </w:pPr>
            <w:r/>
            <w:r>
              <w:rPr>
                <w:rFonts w:ascii="Verdana" w:hAnsi="Verdana"/>
                <w:b w:val="0"/>
                <w:sz w:val="16"/>
              </w:rPr>
              <w:t>Direction de la lisière des glaces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02 056 (Température de la mer/de l'eau)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t>Mesure de la température de surface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02 057 (Données océanographiques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méthode de mesure et profondeur sous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Vagues de la mer du vent et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02 058 (Données sur les températures extrêmes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78: Pour définir la période considérée, il faut répéter une fois le descripteur 0 04 024. | 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77: Dans la Région III, la température maximale diurne et la température minimale nocturne sont trans- mises (l’heure de fin de la période peut ne pas correspondre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02 059 (Données sur le vent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Répéter 3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02 060 (Données «pour la période»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3 02 058</w:t>
            </w:r>
          </w:p>
        </w:tc>
        <w:tc>
          <w:tcPr>
            <w:tcW w:type="dxa" w:w="3784"/>
          </w:tcPr>
          <w:p>
            <w:pPr>
              <w:spacing w:before="20" w:after="20"/>
            </w:pPr>
            <w:r/>
            <w:r>
              <w:rPr>
                <w:rFonts w:ascii="Verdana" w:hAnsi="Verdana"/>
                <w:b w:val="0"/>
                <w:sz w:val="16"/>
              </w:rPr>
              <w:t>Données sur les températures extrêmes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Données sur le vent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02 062 (Données «instantanées»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0 25 188</w:t>
            </w:r>
          </w:p>
        </w:tc>
        <w:tc>
          <w:tcPr>
            <w:tcW w:type="dxa" w:w="3784"/>
          </w:tcPr>
          <w:p>
            <w:pPr>
              <w:spacing w:before="20" w:after="20"/>
            </w:pPr>
            <w:r/>
            <w:r>
              <w:rPr>
                <w:rFonts w:ascii="Verdana" w:hAnsi="Verdana"/>
                <w:b w:val="0"/>
                <w:sz w:val="16"/>
              </w:rPr>
              <w:t>Méthode employée pour ramener la pression au niveau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3 02 093</w:t>
            </w:r>
          </w:p>
        </w:tc>
        <w:tc>
          <w:tcPr>
            <w:tcW w:type="dxa" w:w="3784"/>
          </w:tcPr>
          <w:p>
            <w:pPr>
              <w:spacing w:before="20" w:after="20"/>
            </w:pPr>
            <w:r/>
            <w:r>
              <w:rPr>
                <w:rFonts w:ascii="Verdana" w:hAnsi="Verdana"/>
                <w:b w:val="0"/>
                <w:sz w:val="16"/>
              </w:rPr>
              <w:t>Données supplémentaires sur la température et l'humidité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Données sur la visibilité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Givrage et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Vagues de la mer du vent et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02 063 (Données «pour la période»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3 02 040</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3 02 034</w:t>
            </w:r>
          </w:p>
        </w:tc>
        <w:tc>
          <w:tcPr>
            <w:tcW w:type="dxa" w:w="3784"/>
          </w:tcPr>
          <w:p>
            <w:pPr>
              <w:spacing w:before="20" w:after="20"/>
            </w:pPr>
            <w:r/>
            <w:r>
              <w:rPr>
                <w:rFonts w:ascii="Verdana" w:hAnsi="Verdana"/>
                <w:b w:val="0"/>
                <w:sz w:val="16"/>
              </w:rPr>
              <w:t>Précipitations sur les 24 heures écoulées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les températures extrêmes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vent depuis le navire ou la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02 064 (Données sur le vent depuis le navire ou la plate-forme marine)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02 066 (Phénomènes météorologiques dangereux)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Intensité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Caractéristique de l'obscurcissement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0 20 040</w:t>
            </w:r>
          </w:p>
        </w:tc>
        <w:tc>
          <w:tcPr>
            <w:tcW w:type="dxa" w:w="3784"/>
          </w:tcPr>
          <w:p>
            <w:pPr>
              <w:spacing w:before="20" w:after="20"/>
            </w:pPr>
            <w:r/>
            <w:r>
              <w:rPr>
                <w:rFonts w:ascii="Verdana" w:hAnsi="Verdana"/>
                <w:b w:val="0"/>
                <w:sz w:val="16"/>
              </w:rPr>
              <w:t>Évolution de la chasse-neige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0 20 066</w:t>
            </w:r>
          </w:p>
        </w:tc>
        <w:tc>
          <w:tcPr>
            <w:tcW w:type="dxa" w:w="3784"/>
          </w:tcPr>
          <w:p>
            <w:pPr>
              <w:spacing w:before="20" w:after="20"/>
            </w:pPr>
            <w:r/>
            <w:r>
              <w:rPr>
                <w:rFonts w:ascii="Verdana" w:hAnsi="Verdana"/>
                <w:b w:val="0"/>
                <w:sz w:val="16"/>
              </w:rPr>
              <w:t>Diamètre maximal des grêlons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de précipitation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0 20 067</w:t>
            </w:r>
          </w:p>
        </w:tc>
        <w:tc>
          <w:tcPr>
            <w:tcW w:type="dxa" w:w="3784"/>
          </w:tcPr>
          <w:p>
            <w:pPr>
              <w:spacing w:before="20" w:after="20"/>
            </w:pPr>
            <w:r/>
            <w:r>
              <w:rPr>
                <w:rFonts w:ascii="Verdana" w:hAnsi="Verdana"/>
                <w:b w:val="0"/>
                <w:sz w:val="16"/>
              </w:rPr>
              <w:t>Diamètre du dépôt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02 067 (Paramètres synoptiques supplémentaires)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0 minute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Méthode de mesure de l'épaisseur de neige</w:t>
            </w:r>
          </w:p>
        </w:tc>
        <w:tc>
          <w:tcPr>
            <w:tcW w:type="dxa" w:w="3784"/>
          </w:tcPr>
          <w:p>
            <w:pPr>
              <w:spacing w:before="20" w:after="20"/>
            </w:pPr>
            <w:r/>
            <w:r>
              <w:rPr>
                <w:rFonts w:ascii="Verdana" w:hAnsi="Verdana"/>
                <w:b w:val="0"/>
                <w:sz w:val="16"/>
              </w:rPr>
              <w:t xml:space="preserve"> = 0 Observation manuelle, = 1 Ultrasons, = 2 Caméra vidéo, = 3 Laser, = 4-13 En réserve, = 14 Autre, = 15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t>960ww, 961ww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981VV-988VV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de l'eau, méthode de mesure et profondeur sous la surface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Visibilité sur la mer depuis une station côtière</w:t>
            </w:r>
          </w:p>
        </w:tc>
        <w:tc>
          <w:tcPr>
            <w:tcW w:type="dxa" w:w="3784"/>
          </w:tcPr>
          <w:p>
            <w:pPr>
              <w:spacing w:before="20" w:after="20"/>
            </w:pPr>
            <w:r/>
            <w:r>
              <w:rPr>
                <w:rFonts w:ascii="Verdana" w:hAnsi="Verdana"/>
                <w:b w:val="0"/>
                <w:sz w:val="16"/>
              </w:rPr>
              <w:t>980VsVs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État de la mer</w:t>
            </w:r>
          </w:p>
        </w:tc>
        <w:tc>
          <w:tcPr>
            <w:tcW w:type="dxa" w:w="3784"/>
          </w:tcPr>
          <w:p>
            <w:pPr>
              <w:spacing w:before="20" w:after="20"/>
            </w:pPr>
            <w:r/>
            <w:r>
              <w:rPr>
                <w:rFonts w:ascii="Verdana" w:hAnsi="Verdana"/>
                <w:b w:val="0"/>
                <w:sz w:val="16"/>
              </w:rPr>
              <w:t>924SVs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3 02 022</w:t>
            </w:r>
          </w:p>
        </w:tc>
        <w:tc>
          <w:tcPr>
            <w:tcW w:type="dxa" w:w="3784"/>
          </w:tcPr>
          <w:p>
            <w:pPr>
              <w:spacing w:before="20" w:after="20"/>
            </w:pPr>
            <w:r/>
            <w:r>
              <w:rPr>
                <w:rFonts w:ascii="Verdana" w:hAnsi="Verdana"/>
                <w:b w:val="0"/>
                <w:sz w:val="16"/>
              </w:rPr>
              <w:t>Vagues de la mer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3 02 023</w:t>
            </w:r>
          </w:p>
        </w:tc>
        <w:tc>
          <w:tcPr>
            <w:tcW w:type="dxa" w:w="3784"/>
          </w:tcPr>
          <w:p>
            <w:pPr>
              <w:spacing w:before="20" w:after="20"/>
            </w:pPr>
            <w:r/>
            <w:r>
              <w:rPr>
                <w:rFonts w:ascii="Verdana" w:hAnsi="Verdana"/>
                <w:b w:val="0"/>
                <w:sz w:val="16"/>
              </w:rPr>
              <w:t>Vagues de la houle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Évolution des nuages</w:t>
            </w:r>
          </w:p>
        </w:tc>
        <w:tc>
          <w:tcPr>
            <w:tcW w:type="dxa" w:w="3784"/>
          </w:tcPr>
          <w:p>
            <w:pPr>
              <w:spacing w:before="20" w:after="20"/>
            </w:pPr>
            <w:r/>
            <w:r>
              <w:rPr>
                <w:rFonts w:ascii="Verdana" w:hAnsi="Verdana"/>
                <w:b w:val="0"/>
                <w:sz w:val="16"/>
              </w:rPr>
              <w:t>940Cn3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941CDp, 943CLDp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Nuages spéciaux</w:t>
            </w:r>
          </w:p>
        </w:tc>
        <w:tc>
          <w:tcPr>
            <w:tcW w:type="dxa" w:w="3784"/>
          </w:tcPr>
          <w:p>
            <w:pPr>
              <w:spacing w:before="20" w:after="20"/>
            </w:pPr>
            <w:r/>
            <w:r>
              <w:rPr>
                <w:rFonts w:ascii="Verdana" w:hAnsi="Verdana"/>
                <w:b w:val="0"/>
                <w:sz w:val="16"/>
              </w:rPr>
              <w:t>993CsDa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0 20 137</w:t>
            </w:r>
          </w:p>
        </w:tc>
        <w:tc>
          <w:tcPr>
            <w:tcW w:type="dxa" w:w="3784"/>
          </w:tcPr>
          <w:p>
            <w:pPr>
              <w:spacing w:before="20" w:after="20"/>
            </w:pPr>
            <w:r/>
            <w:r>
              <w:rPr>
                <w:rFonts w:ascii="Verdana" w:hAnsi="Verdana"/>
                <w:b w:val="0"/>
                <w:sz w:val="16"/>
              </w:rPr>
              <w:t>Évolution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0 20 136</w:t>
            </w:r>
          </w:p>
        </w:tc>
        <w:tc>
          <w:tcPr>
            <w:tcW w:type="dxa" w:w="3784"/>
          </w:tcPr>
          <w:p>
            <w:pPr>
              <w:spacing w:before="20" w:after="20"/>
            </w:pPr>
            <w:r/>
            <w:r>
              <w:rPr>
                <w:rFonts w:ascii="Verdana" w:hAnsi="Verdana"/>
                <w:b w:val="0"/>
                <w:sz w:val="16"/>
              </w:rPr>
              <w:t>Types de nuages supplémentaires</w:t>
            </w:r>
          </w:p>
        </w:tc>
        <w:tc>
          <w:tcPr>
            <w:tcW w:type="dxa" w:w="3784"/>
          </w:tcPr>
          <w:p>
            <w:pPr>
              <w:spacing w:before="20" w:after="20"/>
            </w:pPr>
            <w:r/>
            <w:r>
              <w:rPr>
                <w:rFonts w:ascii="Verdana" w:hAnsi="Verdana"/>
                <w:b w:val="0"/>
                <w:sz w:val="16"/>
              </w:rPr>
              <w:t>948C0Da, 949CaDa, 950Nmn3, 951Nvn4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de référence de la neige fraîche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Épaisseur de neige fraîche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=-60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Vitesse maximale du vent (vent moyen sur 10 minutes)</w:t>
            </w:r>
          </w:p>
        </w:tc>
        <w:tc>
          <w:tcPr>
            <w:tcW w:type="dxa" w:w="3784"/>
          </w:tcPr>
          <w:p>
            <w:pPr>
              <w:spacing w:before="20" w:after="20"/>
            </w:pPr>
            <w:r/>
            <w:r>
              <w:rPr>
                <w:rFonts w:ascii="Verdana" w:hAnsi="Verdana"/>
                <w:b w:val="0"/>
                <w:sz w:val="16"/>
              </w:rPr>
              <w:t>912ff 902tt 912ff .. obligatoire si ff ≥ 18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30 Heure d'apparition, = 17 Début du phénomène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-xx | 902tt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0 11 042</w:t>
            </w:r>
          </w:p>
        </w:tc>
        <w:tc>
          <w:tcPr>
            <w:tcW w:type="dxa" w:w="3784"/>
          </w:tcPr>
          <w:p>
            <w:pPr>
              <w:spacing w:before="20" w:after="20"/>
            </w:pPr>
            <w:r/>
            <w:r>
              <w:rPr>
                <w:rFonts w:ascii="Verdana" w:hAnsi="Verdana"/>
                <w:b w:val="0"/>
                <w:sz w:val="16"/>
              </w:rPr>
              <w:t>Vitesse maximale du vent (vent moyen sur 10 minutes)</w:t>
            </w:r>
          </w:p>
        </w:tc>
        <w:tc>
          <w:tcPr>
            <w:tcW w:type="dxa" w:w="3784"/>
          </w:tcPr>
          <w:p>
            <w:pPr>
              <w:spacing w:before="20" w:after="20"/>
            </w:pPr>
            <w:r/>
            <w:r>
              <w:rPr>
                <w:rFonts w:ascii="Verdana" w:hAnsi="Verdana"/>
                <w:b w:val="0"/>
                <w:sz w:val="16"/>
              </w:rPr>
              <w:t>912ff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xml:space="preserve">= 30 Heure d'apparition, = 17 Début du phénomène </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 -xx1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la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22 Heure du changement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 +xx2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la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915dd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913ff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0 minute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0 04 015</w:t>
            </w:r>
          </w:p>
        </w:tc>
        <w:tc>
          <w:tcPr>
            <w:tcW w:type="dxa" w:w="3784"/>
          </w:tcPr>
          <w:p>
            <w:pPr>
              <w:spacing w:before="20" w:after="20"/>
            </w:pPr>
            <w:r/>
            <w:r>
              <w:rPr>
                <w:rFonts w:ascii="Verdana" w:hAnsi="Verdana"/>
                <w:b w:val="0"/>
                <w:sz w:val="16"/>
              </w:rPr>
              <w:t>Incrément temporel</w:t>
            </w:r>
          </w:p>
        </w:tc>
        <w:tc>
          <w:tcPr>
            <w:tcW w:type="dxa" w:w="3784"/>
          </w:tcPr>
          <w:p>
            <w:pPr>
              <w:spacing w:before="20" w:after="20"/>
            </w:pPr>
            <w:r/>
            <w:r>
              <w:rPr>
                <w:rFonts w:ascii="Verdana" w:hAnsi="Verdana"/>
                <w:b w:val="0"/>
                <w:sz w:val="16"/>
              </w:rPr>
              <w:t>= +(xx1-xx2) | Non négatif pour remettre à l'heure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-xx, c-a-d à partir 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-xx, c-a-d jusqu'à</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t>962ww, 963w1w1, 964ww, 965w1w1, 966ww, 967w1w1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Répétition différée de 10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-xx, c-a-d à partir 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xml:space="preserve">= -xx, c-a-d jusqu'à </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0 20 054</w:t>
            </w:r>
          </w:p>
        </w:tc>
        <w:tc>
          <w:tcPr>
            <w:tcW w:type="dxa" w:w="3784"/>
          </w:tcPr>
          <w:p>
            <w:pPr>
              <w:spacing w:before="20" w:after="20"/>
            </w:pPr>
            <w:r/>
            <w:r>
              <w:rPr>
                <w:rFonts w:ascii="Verdana" w:hAnsi="Verdana"/>
                <w:b w:val="0"/>
                <w:sz w:val="16"/>
              </w:rPr>
              <w:t>Direction vraie d'où viennent ou dans laquelle sont observés le phénomène indiqué ou les nuages</w:t>
            </w:r>
          </w:p>
        </w:tc>
        <w:tc>
          <w:tcPr>
            <w:tcW w:type="dxa" w:w="3784"/>
          </w:tcPr>
          <w:p>
            <w:pPr>
              <w:spacing w:before="20" w:after="20"/>
            </w:pPr>
            <w:r/>
            <w:r>
              <w:rPr>
                <w:rFonts w:ascii="Verdana" w:hAnsi="Verdana"/>
                <w:b w:val="0"/>
                <w:sz w:val="16"/>
              </w:rPr>
              <w:t>Da, Dp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Intensité du phénomène</w:t>
            </w:r>
          </w:p>
        </w:tc>
        <w:tc>
          <w:tcPr>
            <w:tcW w:type="dxa" w:w="3784"/>
          </w:tcPr>
          <w:p>
            <w:pPr>
              <w:spacing w:before="20" w:after="20"/>
            </w:pPr>
            <w:r/>
            <w:r>
              <w:rPr>
                <w:rFonts w:ascii="Verdana" w:hAnsi="Verdana"/>
                <w:b w:val="0"/>
                <w:sz w:val="16"/>
              </w:rPr>
              <w:t>= 1 Léger, = 2 Modéré, = 3 Fort, = 4 Violent, = 5 Dangereux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Caractéristique de l'obscurcissement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0 20 027</w:t>
            </w:r>
          </w:p>
        </w:tc>
        <w:tc>
          <w:tcPr>
            <w:tcW w:type="dxa" w:w="3784"/>
          </w:tcPr>
          <w:p>
            <w:pPr>
              <w:spacing w:before="20" w:after="20"/>
            </w:pPr>
            <w:r/>
            <w:r>
              <w:rPr>
                <w:rFonts w:ascii="Verdana" w:hAnsi="Verdana"/>
                <w:b w:val="0"/>
                <w:sz w:val="16"/>
              </w:rPr>
              <w:t>Apparition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0 20 063</w:t>
            </w:r>
          </w:p>
        </w:tc>
        <w:tc>
          <w:tcPr>
            <w:tcW w:type="dxa" w:w="3784"/>
          </w:tcPr>
          <w:p>
            <w:pPr>
              <w:spacing w:before="20" w:after="20"/>
            </w:pPr>
            <w:r/>
            <w:r>
              <w:rPr>
                <w:rFonts w:ascii="Verdana" w:hAnsi="Verdana"/>
                <w:b w:val="0"/>
                <w:sz w:val="16"/>
              </w:rPr>
              <w:t>Phénomènes spéciaux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02 069 (Données sur la visibilité)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02 070 (Données sur le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02 071 (Données sur le vent relevées sur une heure)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 le cas échéant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3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pour la première répétition, =-60 minutes pour la deuxième répétition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02 072 (Données sur la température et l'humidité)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02 073 (Données sur les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Répéter 5 descripteurs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02 074 (Temps présent et temps passé)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02 075 (Intensité des précipitations, taille de l'élément de précipitations)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Diamètre des particules formant les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bl>
    <w:p/>
    <w:p>
      <w:r>
        <w:rPr>
          <w:rFonts w:ascii="Verdana" w:hAnsi="Verdana"/>
          <w:b/>
          <w:sz w:val="18"/>
        </w:rPr>
        <w:t>3 02 076 (Précipitations, obscurcissement et autres phénomènes)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de précipitation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0 20 022</w:t>
            </w:r>
          </w:p>
        </w:tc>
        <w:tc>
          <w:tcPr>
            <w:tcW w:type="dxa" w:w="3784"/>
          </w:tcPr>
          <w:p>
            <w:pPr>
              <w:spacing w:before="20" w:after="20"/>
            </w:pPr>
            <w:r/>
            <w:r>
              <w:rPr>
                <w:rFonts w:ascii="Verdana" w:hAnsi="Verdana"/>
                <w:b w:val="0"/>
                <w:sz w:val="16"/>
              </w:rPr>
              <w:t>Caractéristique de la précipitation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0 26 020</w:t>
            </w:r>
          </w:p>
        </w:tc>
        <w:tc>
          <w:tcPr>
            <w:tcW w:type="dxa" w:w="3784"/>
          </w:tcPr>
          <w:p>
            <w:pPr>
              <w:spacing w:before="20" w:after="20"/>
            </w:pPr>
            <w:r/>
            <w:r>
              <w:rPr>
                <w:rFonts w:ascii="Verdana" w:hAnsi="Verdana"/>
                <w:b w:val="0"/>
                <w:sz w:val="16"/>
              </w:rPr>
              <w:t>Durée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Autres phénomènes météorologiques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Intensité du phénomène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Caractéristique de l'obscurcissement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02 077 (Données sur les extrêmes de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Température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Échelle: 2 | Température au sol</w:t>
            </w:r>
          </w:p>
        </w:tc>
        <w:tc>
          <w:tcPr>
            <w:tcW w:type="dxa" w:w="3784"/>
          </w:tcPr>
          <w:p>
            <w:pPr>
              <w:spacing w:before="20" w:after="20"/>
            </w:pPr>
            <w:r/>
            <w:r>
              <w:rPr>
                <w:rFonts w:ascii="Verdana" w:hAnsi="Verdana"/>
                <w:b w:val="0"/>
                <w:sz w:val="16"/>
              </w:rPr>
            </w:r>
          </w:p>
        </w:tc>
      </w:tr>
    </w:tbl>
    <w:p/>
    <w:p>
      <w:r>
        <w:rPr>
          <w:rFonts w:ascii="Verdana" w:hAnsi="Verdana"/>
          <w:b/>
          <w:sz w:val="18"/>
        </w:rPr>
        <w:t>3 02 078 (Mesure de l'état du sol et de la hauteur de la couche de neige)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0 02 176</w:t>
            </w:r>
          </w:p>
        </w:tc>
        <w:tc>
          <w:tcPr>
            <w:tcW w:type="dxa" w:w="3784"/>
          </w:tcPr>
          <w:p>
            <w:pPr>
              <w:spacing w:before="20" w:after="20"/>
            </w:pPr>
            <w:r/>
            <w:r>
              <w:rPr>
                <w:rFonts w:ascii="Verdana" w:hAnsi="Verdana"/>
                <w:b w:val="0"/>
                <w:sz w:val="16"/>
              </w:rPr>
              <w:t>Méthode de mesure de l'état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État du sol (recouvert ou non d'une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0 02 177</w:t>
            </w:r>
          </w:p>
        </w:tc>
        <w:tc>
          <w:tcPr>
            <w:tcW w:type="dxa" w:w="3784"/>
          </w:tcPr>
          <w:p>
            <w:pPr>
              <w:spacing w:before="20" w:after="20"/>
            </w:pPr>
            <w:r/>
            <w:r>
              <w:rPr>
                <w:rFonts w:ascii="Verdana" w:hAnsi="Verdana"/>
                <w:b w:val="0"/>
                <w:sz w:val="16"/>
              </w:rPr>
              <w:t>Méthode de mesure de l'épaisseur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02 079 (Mesure des précipitations)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Méthode de 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Méthode de mesure de la teneur en eau à l'état liquide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Quantité totale de précipitations/valeur totale de l'équivalent en 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02 080 (Mesure de l'évaporation)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Méthode de mesure de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Évaporation /évapotranspiration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02 081 (Données sur l'insolation totale)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02 082 (Données sur le rayonnement)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0 14 002</w:t>
            </w:r>
          </w:p>
        </w:tc>
        <w:tc>
          <w:tcPr>
            <w:tcW w:type="dxa" w:w="3784"/>
          </w:tcPr>
          <w:p>
            <w:pPr>
              <w:spacing w:before="20" w:after="20"/>
            </w:pPr>
            <w:r/>
            <w:r>
              <w:rPr>
                <w:rFonts w:ascii="Verdana" w:hAnsi="Verdana"/>
                <w:b w:val="0"/>
                <w:sz w:val="16"/>
              </w:rPr>
              <w:t>Rayonnement de grande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0 14 004</w:t>
            </w:r>
          </w:p>
        </w:tc>
        <w:tc>
          <w:tcPr>
            <w:tcW w:type="dxa" w:w="3784"/>
          </w:tcPr>
          <w:p>
            <w:pPr>
              <w:spacing w:before="20" w:after="20"/>
            </w:pPr>
            <w:r/>
            <w:r>
              <w:rPr>
                <w:rFonts w:ascii="Verdana" w:hAnsi="Verdana"/>
                <w:b w:val="0"/>
                <w:sz w:val="16"/>
              </w:rPr>
              <w:t>Rayonnement de courte longueur d'onde,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0 14 016</w:t>
            </w:r>
          </w:p>
        </w:tc>
        <w:tc>
          <w:tcPr>
            <w:tcW w:type="dxa" w:w="3784"/>
          </w:tcPr>
          <w:p>
            <w:pPr>
              <w:spacing w:before="20" w:after="20"/>
            </w:pPr>
            <w:r/>
            <w:r>
              <w:rPr>
                <w:rFonts w:ascii="Verdana" w:hAnsi="Verdana"/>
                <w:b w:val="0"/>
                <w:sz w:val="16"/>
              </w:rPr>
              <w:t>Bilan du rayonnement,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0 14 028</w:t>
            </w:r>
          </w:p>
        </w:tc>
        <w:tc>
          <w:tcPr>
            <w:tcW w:type="dxa" w:w="3784"/>
          </w:tcPr>
          <w:p>
            <w:pPr>
              <w:spacing w:before="20" w:after="20"/>
            </w:pPr>
            <w:r/>
            <w:r>
              <w:rPr>
                <w:rFonts w:ascii="Verdana" w:hAnsi="Verdana"/>
                <w:b w:val="0"/>
                <w:sz w:val="16"/>
              </w:rPr>
              <w:t>Rayonnement solaire global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0 14 029</w:t>
            </w:r>
          </w:p>
        </w:tc>
        <w:tc>
          <w:tcPr>
            <w:tcW w:type="dxa" w:w="3784"/>
          </w:tcPr>
          <w:p>
            <w:pPr>
              <w:spacing w:before="20" w:after="20"/>
            </w:pPr>
            <w:r/>
            <w:r>
              <w:rPr>
                <w:rFonts w:ascii="Verdana" w:hAnsi="Verdana"/>
                <w:b w:val="0"/>
                <w:sz w:val="16"/>
              </w:rPr>
              <w:t>Rayonnement solaire diffus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0 14 030</w:t>
            </w:r>
          </w:p>
        </w:tc>
        <w:tc>
          <w:tcPr>
            <w:tcW w:type="dxa" w:w="3784"/>
          </w:tcPr>
          <w:p>
            <w:pPr>
              <w:spacing w:before="20" w:after="20"/>
            </w:pPr>
            <w:r/>
            <w:r>
              <w:rPr>
                <w:rFonts w:ascii="Verdana" w:hAnsi="Verdana"/>
                <w:b w:val="0"/>
                <w:sz w:val="16"/>
              </w:rPr>
              <w:t>Rayonnement solaire direct (précision élevée), intégré sur une période 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02 083 (Statistiques de premier ordre — données sur la pression, le vent, la température et l'humidité)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Statistique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02 084 (Données «instantanées» de la séquence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Profondeur sous la surface terrestre et 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Données sur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Dépôt de glace (épaisseur)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Vitesse d'accumulation de la galce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Mesure de l'état du sol et de la hauteur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0 12 113</w:t>
            </w:r>
          </w:p>
        </w:tc>
        <w:tc>
          <w:tcPr>
            <w:tcW w:type="dxa" w:w="3784"/>
          </w:tcPr>
          <w:p>
            <w:pPr>
              <w:spacing w:before="20" w:after="20"/>
            </w:pPr>
            <w:r/>
            <w:r>
              <w:rPr>
                <w:rFonts w:ascii="Verdana" w:hAnsi="Verdana"/>
                <w:b w:val="0"/>
                <w:sz w:val="16"/>
              </w:rPr>
              <w:t>Température minimale au sol, au cours des 12 heures précédentes</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02 085 (Données «pour la période» de la séquence 3 07 096)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1 03 002</w:t>
            </w:r>
          </w:p>
        </w:tc>
        <w:tc>
          <w:tcPr>
            <w:tcW w:type="dxa" w:w="3784"/>
          </w:tcPr>
          <w:p>
            <w:pPr>
              <w:spacing w:before="20" w:after="20"/>
            </w:pPr>
            <w:r/>
            <w:r>
              <w:rPr>
                <w:rFonts w:ascii="Verdana" w:hAnsi="Verdana"/>
                <w:b w:val="0"/>
                <w:sz w:val="16"/>
              </w:rPr>
              <w:t>Répéter 3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 heure pour la première répétition, = -x heures pour la deuxième répétition, x correspondant à la période de W₁W₂ dans le message SYNOP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Intensité des précipitations, taille de l'élément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Précipitations, obscurcissement et autres phénomènes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Nombre d'éclairs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1 03 003</w:t>
            </w:r>
          </w:p>
        </w:tc>
        <w:tc>
          <w:tcPr>
            <w:tcW w:type="dxa" w:w="3784"/>
          </w:tcPr>
          <w:p>
            <w:pPr>
              <w:spacing w:before="20" w:after="20"/>
            </w:pPr>
            <w:r/>
            <w:r>
              <w:rPr>
                <w:rFonts w:ascii="Verdana" w:hAnsi="Verdana"/>
                <w:b w:val="0"/>
                <w:sz w:val="16"/>
              </w:rPr>
              <w:t>Répéter 3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-10 minutes pour la première répétition, = -60 minutes pour la deuxième répétition, = -60x3 ou 60x6 minutes pour la troisième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Données sur les extrêmes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3 02 041</w:t>
            </w:r>
          </w:p>
        </w:tc>
        <w:tc>
          <w:tcPr>
            <w:tcW w:type="dxa" w:w="3784"/>
          </w:tcPr>
          <w:p>
            <w:pPr>
              <w:spacing w:before="20" w:after="20"/>
            </w:pPr>
            <w:r/>
            <w:r>
              <w:rPr>
                <w:rFonts w:ascii="Verdana" w:hAnsi="Verdana"/>
                <w:b w:val="0"/>
                <w:sz w:val="16"/>
              </w:rPr>
              <w:t>Données sur les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0 02 175</w:t>
            </w:r>
          </w:p>
        </w:tc>
        <w:tc>
          <w:tcPr>
            <w:tcW w:type="dxa" w:w="3784"/>
          </w:tcPr>
          <w:p>
            <w:pPr>
              <w:spacing w:before="20" w:after="20"/>
            </w:pPr>
            <w:r/>
            <w:r>
              <w:rPr>
                <w:rFonts w:ascii="Verdana" w:hAnsi="Verdana"/>
                <w:b w:val="0"/>
                <w:sz w:val="16"/>
              </w:rPr>
              <w:t>Méthode de 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0 02 178</w:t>
            </w:r>
          </w:p>
        </w:tc>
        <w:tc>
          <w:tcPr>
            <w:tcW w:type="dxa" w:w="3784"/>
          </w:tcPr>
          <w:p>
            <w:pPr>
              <w:spacing w:before="20" w:after="20"/>
            </w:pPr>
            <w:r/>
            <w:r>
              <w:rPr>
                <w:rFonts w:ascii="Verdana" w:hAnsi="Verdana"/>
                <w:b w:val="0"/>
                <w:sz w:val="16"/>
              </w:rPr>
              <w:t>Méthode de mesure de la teneur en eau à l'état liquide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 heure pour la première répétition, =-3,-6,-12 et-24 heures pour les autres répétitions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0 02 185</w:t>
            </w:r>
          </w:p>
        </w:tc>
        <w:tc>
          <w:tcPr>
            <w:tcW w:type="dxa" w:w="3784"/>
          </w:tcPr>
          <w:p>
            <w:pPr>
              <w:spacing w:before="20" w:after="20"/>
            </w:pPr>
            <w:r/>
            <w:r>
              <w:rPr>
                <w:rFonts w:ascii="Verdana" w:hAnsi="Verdana"/>
                <w:b w:val="0"/>
                <w:sz w:val="16"/>
              </w:rPr>
              <w:t>Méthode de mesure de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3 02 039</w:t>
            </w:r>
          </w:p>
        </w:tc>
        <w:tc>
          <w:tcPr>
            <w:tcW w:type="dxa" w:w="3784"/>
          </w:tcPr>
          <w:p>
            <w:pPr>
              <w:spacing w:before="20" w:after="20"/>
            </w:pPr>
            <w:r/>
            <w:r>
              <w:rPr>
                <w:rFonts w:ascii="Verdana" w:hAnsi="Verdana"/>
                <w:b w:val="0"/>
                <w:sz w:val="16"/>
              </w:rPr>
              <w:t>Données sur l'insolation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Statistiques de premier ordre - données sur la pression, le vent,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02 089 (Informations sur les acridiens)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 de l'acridien</w:t>
            </w:r>
          </w:p>
        </w:tc>
        <w:tc>
          <w:tcPr>
            <w:tcW w:type="dxa" w:w="3784"/>
          </w:tcPr>
          <w:p>
            <w:pPr>
              <w:spacing w:before="20" w:after="20"/>
            </w:pPr>
            <w:r/>
            <w:r>
              <w:rPr>
                <w:rFonts w:ascii="Verdana" w:hAnsi="Verdana"/>
                <w:b w:val="0"/>
                <w:sz w:val="16"/>
              </w:rPr>
              <w:t>Ln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Couleur de l'acridien (maturité)</w:t>
            </w:r>
          </w:p>
        </w:tc>
        <w:tc>
          <w:tcPr>
            <w:tcW w:type="dxa" w:w="3784"/>
          </w:tcPr>
          <w:p>
            <w:pPr>
              <w:spacing w:before="20" w:after="20"/>
            </w:pPr>
            <w:r/>
            <w:r>
              <w:rPr>
                <w:rFonts w:ascii="Verdana" w:hAnsi="Verdana"/>
                <w:b w:val="0"/>
                <w:sz w:val="16"/>
              </w:rPr>
              <w:t>Lc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Stade de développement des acridiens</w:t>
            </w:r>
          </w:p>
        </w:tc>
        <w:tc>
          <w:tcPr>
            <w:tcW w:type="dxa" w:w="3784"/>
          </w:tcPr>
          <w:p>
            <w:pPr>
              <w:spacing w:before="20" w:after="20"/>
            </w:pPr>
            <w:r/>
            <w:r>
              <w:rPr>
                <w:rFonts w:ascii="Verdana" w:hAnsi="Verdana"/>
                <w:b w:val="0"/>
                <w:sz w:val="16"/>
              </w:rPr>
              <w:t>Ld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Degré d'organisation de l'essaim ou de la bande d'acridiens</w:t>
            </w:r>
          </w:p>
        </w:tc>
        <w:tc>
          <w:tcPr>
            <w:tcW w:type="dxa" w:w="3784"/>
          </w:tcPr>
          <w:p>
            <w:pPr>
              <w:spacing w:before="20" w:after="20"/>
            </w:pPr>
            <w:r/>
            <w:r>
              <w:rPr>
                <w:rFonts w:ascii="Verdana" w:hAnsi="Verdana"/>
                <w:b w:val="0"/>
                <w:sz w:val="16"/>
              </w:rPr>
              <w:t>Lg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Dimension de l'essaim ou de la bande d'acridiens et durée du passage de l'essaim</w:t>
            </w:r>
          </w:p>
        </w:tc>
        <w:tc>
          <w:tcPr>
            <w:tcW w:type="dxa" w:w="3784"/>
          </w:tcPr>
          <w:p>
            <w:pPr>
              <w:spacing w:before="20" w:after="20"/>
            </w:pPr>
            <w:r/>
            <w:r>
              <w:rPr>
                <w:rFonts w:ascii="Verdana" w:hAnsi="Verdana"/>
                <w:b w:val="0"/>
                <w:sz w:val="16"/>
              </w:rPr>
              <w:t>sL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Densité de la population d'acridiens</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du déplacement de l'essaim d'acridiens</w:t>
            </w:r>
          </w:p>
        </w:tc>
        <w:tc>
          <w:tcPr>
            <w:tcW w:type="dxa" w:w="3784"/>
          </w:tcPr>
          <w:p>
            <w:pPr>
              <w:spacing w:before="20" w:after="20"/>
            </w:pPr>
            <w:r/>
            <w:r>
              <w:rPr>
                <w:rFonts w:ascii="Verdana" w:hAnsi="Verdana"/>
                <w:b w:val="0"/>
                <w:sz w:val="16"/>
              </w:rPr>
              <w:t>DL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Étendue de la végétation</w:t>
            </w:r>
          </w:p>
        </w:tc>
        <w:tc>
          <w:tcPr>
            <w:tcW w:type="dxa" w:w="3784"/>
          </w:tcPr>
          <w:p>
            <w:pPr>
              <w:spacing w:before="20" w:after="20"/>
            </w:pPr>
            <w:r/>
            <w:r>
              <w:rPr>
                <w:rFonts w:ascii="Verdana" w:hAnsi="Verdana"/>
                <w:b w:val="0"/>
                <w:sz w:val="16"/>
              </w:rPr>
              <w:t>ve</w:t>
            </w:r>
          </w:p>
        </w:tc>
        <w:tc>
          <w:tcPr>
            <w:tcW w:type="dxa" w:w="3784"/>
          </w:tcPr>
          <w:p>
            <w:pPr>
              <w:spacing w:before="20" w:after="20"/>
            </w:pPr>
            <w:r/>
            <w:r>
              <w:rPr>
                <w:rFonts w:ascii="Verdana" w:hAnsi="Verdana"/>
                <w:b w:val="0"/>
                <w:sz w:val="16"/>
              </w:rPr>
            </w:r>
          </w:p>
        </w:tc>
      </w:tr>
    </w:tbl>
    <w:p/>
    <w:p>
      <w:r>
        <w:rPr>
          <w:rFonts w:ascii="Verdana" w:hAnsi="Verdana"/>
          <w:b/>
          <w:sz w:val="18"/>
        </w:rPr>
        <w:t>3 02 090 (Température de la mer/de l'eau de grande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t>Mesure de la température de surface de la mer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02 091 (Séquence pour la représentation des observations météorologiques annexes)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02 092 (Éléments de données VOSClim)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0 11 104</w:t>
            </w:r>
          </w:p>
        </w:tc>
        <w:tc>
          <w:tcPr>
            <w:tcW w:type="dxa" w:w="3784"/>
          </w:tcPr>
          <w:p>
            <w:pPr>
              <w:spacing w:before="20" w:after="20"/>
            </w:pPr>
            <w:r/>
            <w:r>
              <w:rPr>
                <w:rFonts w:ascii="Verdana" w:hAnsi="Verdana"/>
                <w:b w:val="0"/>
                <w:sz w:val="16"/>
              </w:rPr>
              <w:t>Cap vrai de l'aéronef, du navire ou de la plate-forme mobile</w:t>
            </w:r>
          </w:p>
        </w:tc>
        <w:tc>
          <w:tcPr>
            <w:tcW w:type="dxa" w:w="3784"/>
          </w:tcPr>
          <w:p>
            <w:pPr>
              <w:spacing w:before="20" w:after="20"/>
            </w:pPr>
            <w:r/>
            <w:r>
              <w:rPr>
                <w:rFonts w:ascii="Verdana" w:hAnsi="Verdana"/>
                <w:b w:val="0"/>
                <w:sz w:val="16"/>
              </w:rPr>
              <w:t>Cap vrai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t>Trajectoire du navire par rapport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t>Vitesse du navire par rapport au sol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0 10 038</w:t>
            </w:r>
          </w:p>
        </w:tc>
        <w:tc>
          <w:tcPr>
            <w:tcW w:type="dxa" w:w="3784"/>
          </w:tcPr>
          <w:p>
            <w:pPr>
              <w:spacing w:before="20" w:after="20"/>
            </w:pPr>
            <w:r/>
            <w:r>
              <w:rPr>
                <w:rFonts w:ascii="Verdana" w:hAnsi="Verdana"/>
                <w:b w:val="0"/>
                <w:sz w:val="16"/>
              </w:rPr>
              <w:t>Hauteur maximale de la pontée au-dessus de la ligne de charge d'été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0 10 039</w:t>
            </w:r>
          </w:p>
        </w:tc>
        <w:tc>
          <w:tcPr>
            <w:tcW w:type="dxa" w:w="3784"/>
          </w:tcPr>
          <w:p>
            <w:pPr>
              <w:spacing w:before="20" w:after="20"/>
            </w:pPr>
            <w:r/>
            <w:r>
              <w:rPr>
                <w:rFonts w:ascii="Verdana" w:hAnsi="Verdana"/>
                <w:b w:val="0"/>
                <w:sz w:val="16"/>
              </w:rPr>
              <w:t>Écart entre le niveau de référence (ligne de charge d'été maximale) et le niveau réel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0 11 007</w:t>
            </w:r>
          </w:p>
        </w:tc>
        <w:tc>
          <w:tcPr>
            <w:tcW w:type="dxa" w:w="3784"/>
          </w:tcPr>
          <w:p>
            <w:pPr>
              <w:spacing w:before="20" w:after="20"/>
            </w:pPr>
            <w:r/>
            <w:r>
              <w:rPr>
                <w:rFonts w:ascii="Verdana" w:hAnsi="Verdana"/>
                <w:b w:val="0"/>
                <w:sz w:val="16"/>
              </w:rPr>
              <w:t>Direction du vent relatif (en degrés par rapport à la position de la proue)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0 11 008</w:t>
            </w:r>
          </w:p>
        </w:tc>
        <w:tc>
          <w:tcPr>
            <w:tcW w:type="dxa" w:w="3784"/>
          </w:tcPr>
          <w:p>
            <w:pPr>
              <w:spacing w:before="20" w:after="20"/>
            </w:pPr>
            <w:r/>
            <w:r>
              <w:rPr>
                <w:rFonts w:ascii="Verdana" w:hAnsi="Verdana"/>
                <w:b w:val="0"/>
                <w:sz w:val="16"/>
              </w:rPr>
              <w:t>Vitesse du vent relatif</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02 093 (Données supplémentaires sur la température et l'humidité depuis le navire)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Métadonnées communes aux capteurs de température/d'humidité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Chiffré 0 si rien n'a changé par rapport aux valeurs précédentes, 1 en cas de changement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Métadonnées communes aux capteurs de température/d'humidité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Méthode de mesure de la 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Coefficient psychrométrique</w:t>
            </w:r>
          </w:p>
        </w:tc>
        <w:tc>
          <w:tcPr>
            <w:tcW w:type="dxa" w:w="3784"/>
          </w:tcPr>
          <w:p>
            <w:pPr>
              <w:spacing w:before="20" w:after="20"/>
            </w:pPr>
            <w:r/>
            <w:r>
              <w:rPr>
                <w:rFonts w:ascii="Verdana" w:hAnsi="Verdana"/>
                <w:b w:val="0"/>
                <w:sz w:val="16"/>
              </w:rPr>
              <w:t>Chiffré comme valeur manquante si le capteur d'humidité n'est pas un psychromètre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Chauffage de l'hygromètre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0 12 102</w:t>
            </w:r>
          </w:p>
        </w:tc>
        <w:tc>
          <w:tcPr>
            <w:tcW w:type="dxa" w:w="3784"/>
          </w:tcPr>
          <w:p>
            <w:pPr>
              <w:spacing w:before="20" w:after="20"/>
            </w:pPr>
            <w:r/>
            <w:r>
              <w:rPr>
                <w:rFonts w:ascii="Verdana" w:hAnsi="Verdana"/>
                <w:b w:val="0"/>
                <w:sz w:val="16"/>
              </w:rPr>
              <w:t>Température du thermomètre mouillé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3 03 099</w:t>
            </w:r>
          </w:p>
        </w:tc>
        <w:tc>
          <w:tcPr>
            <w:tcW w:type="dxa" w:w="3784"/>
          </w:tcPr>
          <w:p>
            <w:pPr>
              <w:spacing w:before="20" w:after="20"/>
            </w:pPr>
            <w:r/>
            <w:r>
              <w:rPr>
                <w:rFonts w:ascii="Verdana" w:hAnsi="Verdana"/>
                <w:b w:val="0"/>
                <w:sz w:val="16"/>
              </w:rPr>
              <w:t>Métadonnées communes aux capteurs de température/d'humidité</w:t>
            </w:r>
          </w:p>
        </w:tc>
        <w:tc>
          <w:tcPr>
            <w:tcW w:type="dxa" w:w="3784"/>
          </w:tcPr>
          <w:p>
            <w:pPr>
              <w:spacing w:before="20" w:after="20"/>
            </w:pPr>
            <w:r/>
            <w:r>
              <w:rPr>
                <w:rFonts w:ascii="Verdana" w:hAnsi="Verdana"/>
                <w:b w:val="0"/>
                <w:sz w:val="16"/>
              </w:rPr>
              <w:t>Tous les éléments successifs sont chiffrés comme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0 02 039</w:t>
            </w:r>
          </w:p>
        </w:tc>
        <w:tc>
          <w:tcPr>
            <w:tcW w:type="dxa" w:w="3784"/>
          </w:tcPr>
          <w:p>
            <w:pPr>
              <w:spacing w:before="20" w:after="20"/>
            </w:pPr>
            <w:r/>
            <w:r>
              <w:rPr>
                <w:rFonts w:ascii="Verdana" w:hAnsi="Verdana"/>
                <w:b w:val="0"/>
                <w:sz w:val="16"/>
              </w:rPr>
              <w:t>Méthode de mesure de la température du thermomètre mouillé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de capteur d'humidité</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0 03 021</w:t>
            </w:r>
          </w:p>
        </w:tc>
        <w:tc>
          <w:tcPr>
            <w:tcW w:type="dxa" w:w="3784"/>
          </w:tcPr>
          <w:p>
            <w:pPr>
              <w:spacing w:before="20" w:after="20"/>
            </w:pPr>
            <w:r/>
            <w:r>
              <w:rPr>
                <w:rFonts w:ascii="Verdana" w:hAnsi="Verdana"/>
                <w:b w:val="0"/>
                <w:sz w:val="16"/>
              </w:rPr>
              <w:t>Chauffage de l'hygromètre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0 03 024</w:t>
            </w:r>
          </w:p>
        </w:tc>
        <w:tc>
          <w:tcPr>
            <w:tcW w:type="dxa" w:w="3784"/>
          </w:tcPr>
          <w:p>
            <w:pPr>
              <w:spacing w:before="20" w:after="20"/>
            </w:pPr>
            <w:r/>
            <w:r>
              <w:rPr>
                <w:rFonts w:ascii="Verdana" w:hAnsi="Verdana"/>
                <w:b w:val="0"/>
                <w:sz w:val="16"/>
              </w:rPr>
              <w:t>Coefficient psychrométrique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02 175 (Intensité des précipitations, taille de l'élément de précipitations)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0 13 155</w:t>
            </w:r>
          </w:p>
        </w:tc>
        <w:tc>
          <w:tcPr>
            <w:tcW w:type="dxa" w:w="3784"/>
          </w:tcPr>
          <w:p>
            <w:pPr>
              <w:spacing w:before="20" w:after="20"/>
            </w:pPr>
            <w:r/>
            <w:r>
              <w:rPr>
                <w:rFonts w:ascii="Verdana" w:hAnsi="Verdana"/>
                <w:b w:val="0"/>
                <w:sz w:val="16"/>
              </w:rPr>
              <w:t>Intensité des précipitations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0 13 058</w:t>
            </w:r>
          </w:p>
        </w:tc>
        <w:tc>
          <w:tcPr>
            <w:tcW w:type="dxa" w:w="3784"/>
          </w:tcPr>
          <w:p>
            <w:pPr>
              <w:spacing w:before="20" w:after="20"/>
            </w:pPr>
            <w:r/>
            <w:r>
              <w:rPr>
                <w:rFonts w:ascii="Verdana" w:hAnsi="Verdana"/>
                <w:b w:val="0"/>
                <w:sz w:val="16"/>
              </w:rPr>
              <w:t>Diamètre des particules formant les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