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10: Бескоординатное местоположение (вертикальное)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Минимальное давление, приведенное к среднему уровню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давление, приведенное к среднему уровню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Северного полюса, расстояние от центра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93: Расположенные слева оси x, y и z выбраны для дескриптора 0 10 031. | Note 150: Величина дескриптора 0 10 031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Местный радиус кривизны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Неровность геоида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128: «Неровностью геоида» является разность между эталонным эллипсоидом (WGS-84) и высотой геоида (EGM96) в географической точке наблюдений, причем обе величины приведены к центру массы Земли.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палубного груза над летней грузовой маркой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контрольного уровня (летняя максимальная грузовая марка) от фактического уровня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восстановленных слоев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высотомера (QNH)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глобальной навигационной спутниковой системы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Указанная высота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спутника от надира по данным с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Используемая высота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прилива, решение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прилива, решение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средней динамической топографии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