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21: Данные радиолокатора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линейной деполяризации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круговой деполяризации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(радиальная) скорость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Расширенная скорость Найквиста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Высокая скорость Найквиста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радиолокационного отражения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элемента разрешения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разрешения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Азимутальное разрешение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фаза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корреляции перекрестной 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Интегрированное по вертикали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дождя по радиационным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яркой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 (величина помех)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высота–время)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(контроль автоматического усиления)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по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по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радиолокационного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 0-й момент доплеровского спектра сигнала РАСС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NOF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действительных пунктов в секунду, используемое для расчета предшествующих параметров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Расчетное качество Kp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рассеяния(на частоте 20 Гц)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