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35: Информация о мониторинге данных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и номер регионального кода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полученных сводок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(ВВВ)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Несоответствия в поступлении ожидаемых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Показатель оценки результатов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отсутствия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Недостатки в наблюдениях и сборе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тенденции в отношении наличия данных (в течение периода(ов) обзора)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