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42: Океанографические элементы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Преобладающее направление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длина волны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инверсии для каждого участка спектров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устранения неопределенности для участка спектра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короткая длина океанской волны в спектральном разрешении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Нелинейная обратная величина ширины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участка элементов разрешения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участка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