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05</w:t>
      </w:r>
    </w:p>
    <w:p>
      <w:r>
        <w:rPr>
          <w:rFonts w:ascii="Verdana" w:hAnsi="Verdana"/>
          <w:b/>
          <w:sz w:val="18"/>
        </w:rPr>
        <w:t>0 05 069  Receiver channel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 polar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