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31</w:t>
      </w:r>
    </w:p>
    <w:p>
      <w:r>
        <w:rPr>
          <w:rFonts w:ascii="Verdana" w:hAnsi="Verdana"/>
          <w:b/>
          <w:sz w:val="18"/>
        </w:rPr>
        <w:t>0 31 021  Associated field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1-bit indicator of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Good, 1 = Suspect or bad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2-bit indicator of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Good, 1 = Slightly suspect, 2 = Highly suspect, 3 = Bad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8-bit indicator of quality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Data checked and declared good; 1 = Data checked and declared suspect; 2 = Data checked and declared aggregated; 3 = Data checked and declared out of instrument range; 4 = Data checked, declared aggregated, and out of instrument range; 5 = Parameter is not measured at the station; 6 = Daily value not provided; 7 = Data unchecked, 8-254 = Reserved; 255 = Missing (QC info not available)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4-bit indicator of quality control class according to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Unqualified, 1 = Correct value (all checks passed), 2 = Probably good but value inconsistent with statistics (differ from climatology), 3 = Probably bad (spike, gradient, ... if other tests passed), 4 = Bad value, impossible value (out of scale, vertical instability, constant profile), 5 = Value modified during quality control, 6-7 = Not used (reserved), 8 = Interpolated value, 9 =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Percentage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Not suspected, 1 = Suspected, 2 = Reserved, 3 = Information not required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Data present, good, collocated, 1 = Data available but of degraded quality and not used, 2 = No spatiotemporally collocated data available, 3-14 = Not used (reserved), 15 =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1-bit indicator of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Original value, 1 = Substituted/corrected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74: To represent Intensity of precipitation, type of precipitation and state of functionality, 0 20 024 (Code table), 0 20 021 (Flag table) and 0 33 005 (Flag table) are used, respectively.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 for local 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19: Associated field significance shall be used initially in conjunction with the quality of observed data.</w:t>
      </w:r>
    </w:p>
    <w:p>
      <w:r>
        <w:rPr>
          <w:rFonts w:ascii="Verdana" w:hAnsi="Verdana"/>
          <w:i/>
          <w:sz w:val="14"/>
        </w:rPr>
        <w:t>Note 42: Further applications may be developed.</w:t>
      </w:r>
    </w:p>
    <w:p/>
    <w:p>
      <w:r>
        <w:rPr>
          <w:rFonts w:ascii="Verdana" w:hAnsi="Verdana"/>
          <w:b/>
          <w:sz w:val="18"/>
        </w:rPr>
        <w:t>0 31 031  Data present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Data present, 1 = Data not present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