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27: Non-coordinate location (horizontal - 1)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latitude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132: The alternate latitude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latitude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132: The alternate latitude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Footprint axis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location counter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143: The satellite location counter is calculated as:counter = superswath No. x 1000 + box No. x 10 + minibox No.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sublocation dimension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144: The satellite sublocation dimension is calculated as:dimension = minibox dimension + box dimension where: minibox dimension = lines x 1000 + spots x 100 box dimension = lines x 10 + spots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of 0 degrees longitude, distance from the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96: Left-handed x, y and z axes have been chosen for descriptor 0 27 031. | Note 151: The value for descriptor 0 27 031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width of sampled volume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Viewing azimuth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