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7 : Position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Hauteur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(voir Note 1)</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Hauteur ou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Incrément de 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Hauteur au-dessus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Hauteur géopotentielle</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Niveau de vol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Altitude des points de grille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Hauteur du soleil</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Distance zénithale du satellite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Distance zénithale du soleil</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Distance zénithale du satellite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Altitude du sol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L'altitude du sol de la station se définit comme étant la hauteur au-dessus du niveau moyen de la mer du sol sur lequel repose le pluviomètre ou, s'il n'y a pas de pluviomètre, il s'agit de l'abri météorologique. S'il n'y a pas d'abri non plus, il s'agit alors de l'altitude moyenne du terrain au voisinage de la station (référence: Guide des instruments et des méthodes d'observation météorologiques (OMM-N°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Altitude du baromètre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L’altitude du baromètre fait référence à l’emplacement du baromètre de la station; il ne s’agit pas de redéfinir le descripteur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Hauteur du capteur au-dessus du sol (ou du pont sur une plate-forme marine)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La hauteur du capteur au-dessus du sol (ou du pont sur une plate-forme marine) fait référence à l’emplacement du capteur; il ne s’agit pas de redéfinir le descripteur 0 07 030 ou 0 07 033. Il est possible d’annuler la valeur de 0 07 032 déjà définie en l’indiquant comme «valeur manquante».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Hauteur du capteur au-dessus de la surface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La hauteur du capteur au-dessus de la surface de l’eau fait référence à l’emplacement du capteur en mer ou sur un lac; il ne s’agit pas de redéfinir le descripteur 0 07 030 ou 0 07 032. Il est possible d’annuler la valeur de 0 07 033 déjà définie en l’indiquant comme «valeur manquante».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Taille maximale de la dimension z</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Indice de niveau de z</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Paramètre d'impact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Pour représenter l’intensité des précipitations, le type de précipitation et l’état de fonctionnement, on utilise respectivement les descripteurs 0 20 024 (table de code), 0 20 021 (table d’indicateurs) et 0 33 005 (table d’indicateurs).</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Profondeur sous la surface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Profondeur sous la surface de la mer/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Profondeur sous la surface de la mer/ de l'eau (cm)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Hauteur représentative du capteur au-dessus du niveau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La hauteur représentative du capteur au-dessus du niveau de la station correspond à la hauteur standard à laquelle l’OMM recommande d’installer le capteur. Il convient donc d’ajuster par une formule appropriée la valeur de l’élément météorologique fournit à la suite de cette hauteur. Par exemple, la hauteur standard à laquelle l’OMM recommande d’installer les capteurs de vent en surface est de 10 mètres; si le capteur ne se trouve pas à cette hauteur, il est donc possible d’ajuster la vitesse du vent à l’aide d’une telle formule.</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Pression hydrostatique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Profondeur de lest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Hauteur (haute résolution)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