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24 : Éléments radiologiques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de la quantité de radioactivité rejetée jusqu'a une heure donnée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potentiel maximal estimé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Composition du rejet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Masse isotopique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Trajectoire et dose (position définie et heure d'arrivée prévue)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 gamma dans l'air le long de la route du transport principal (en un lieu et pour une période précis)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Débit de dose de rayonnement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81: Le descripteur 0 24 014 (débit de dose de rayonnement gamma) permet d’indiquer la valeur de cet élément dans des conditions normales et non pas en cas d’accident nucléaire.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dans l'air (du type d'isotope désigné, y compris la dose bêta brute)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dans les précipitations (du type d'isotope désigné)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Pulsation du rayonnement bêta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Pulsation du rayonnement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162: Intervalles utiles utilisés ci-dessus: 10 11 Bq à 10 19 Bq pour les rejets; 10 –2 Bq à 10 7 Bq et 10 –2 mSv à 10 7 mSv pour la concentration et les doses.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