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05: Местоположение (горизонтальное – 1)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Широта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широты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Увеличение широты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(высокая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Сдвиг по широте (низкая точность)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-9000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Пеленг или азимут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Солнца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Отклонение азимута Солнца от азимута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(спектральное)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ряда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Смещение по оси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184: Смещение по оси Y — это расстояния между точкой отсчета проекции и верхним левым углом верхнего левого пикселя на карте.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элемента изображения на горизонтали – 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ряда вдоль траектории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размер X-размерности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трансекты судна согласно ППС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орбиты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строки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цикла оборота спутника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эффективного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канала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Приращение номера поля зрения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Y из центра силы тяжести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Угловая позиция Z из центра силы тяжести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Крен космического аппарата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Тангаж космического аппарата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Рыскание космического аппарата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строк сканирования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Номер профиля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0 05 069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Канал приема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наблюдения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Идентификатор маршрутного режима (Stripmap)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спектров в направлении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спектров в азимутальном направлении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 направлении дальности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0 05 075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в азимутальном направлении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32: Пеленг или азимут следует использовать только для установленного местоположения и не должен переопределять это местоположение.</w:t>
      </w:r>
    </w:p>
    <w:p>
      <w:r>
        <w:rPr>
          <w:rFonts w:ascii="Verdana" w:hAnsi="Verdana"/>
          <w:i/>
          <w:sz w:val="14"/>
        </w:rPr>
        <w:t>Note 110: Увеличение широты с севера на юг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122: Южную широту следует выражать отрицательными значениями.</w:t>
      </w:r>
    </w:p>
    <w:p>
      <w:r>
        <w:rPr>
          <w:rFonts w:ascii="Verdana" w:hAnsi="Verdana"/>
          <w:i/>
          <w:sz w:val="14"/>
        </w:rPr>
        <w:t>Note 140: Размер элемента изображения на горизонтали — 1 приводится в положении, где масштабный коэффициент карты равен единице.</w:t>
      </w:r>
    </w:p>
    <w:p>
      <w:r>
        <w:rPr>
          <w:rFonts w:ascii="Verdana" w:hAnsi="Verdana"/>
          <w:i/>
          <w:sz w:val="14"/>
        </w:rPr>
        <w:t>Note 163: Величины широты и приращений широты ограничены диапазоном от –90 до +90 градусов.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