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26: Бескоординатное местоположение (время)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максимальной температуры в ВСВ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минимальной температуры в ВСВ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Включенные часы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