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w:t>
      </w:r>
    </w:p>
    <w:p>
      <w:r>
        <w:rPr>
          <w:rFonts w:ascii="Verdana" w:hAnsi="Verdana"/>
          <w:b/>
          <w:sz w:val="18"/>
        </w:rPr>
        <w:t>001003  WMO Region number/geographical area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Antarctica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Region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Region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Region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Region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Region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Region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001007  Satellite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001024  Wind speed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wind speed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AMSR-E data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TMI data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NWP: ECMWF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NWP: UK Met Office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NWP: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Reference climatology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ERS_scatterometer</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001028  Aerosol optical depth (AOD)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AOD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001029  SSI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SSI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MSG_SEVIRI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East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West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ECMWF</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UK Met Office</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001031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001033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001034  Identification of originating/generating sub-centre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001035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001036  Agency in charge of operating the observing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0-36000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Australia,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Australia,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Australia,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Canada, Marine Environmental Data Service (MEDS)</w:t>
            </w:r>
          </w:p>
        </w:tc>
        <w:tc>
          <w:tcPr>
            <w:tcW w:type="dxa" w:w="5046"/>
          </w:tcPr>
          <w:p>
            <w:r/>
            <w:r>
              <w:rPr>
                <w:rFonts w:ascii="Verdana" w:hAnsi="Verdana"/>
                <w:b w:val="0"/>
                <w:sz w:val="16"/>
              </w:rPr>
            </w:r>
          </w:p>
        </w:tc>
      </w:tr>
      <w:tr>
        <w:tc>
          <w:tcPr>
            <w:tcW w:type="dxa" w:w="5046"/>
          </w:tcPr>
          <w:p>
            <w:r/>
            <w:r>
              <w:rPr>
                <w:rFonts w:ascii="Verdana" w:hAnsi="Verdana"/>
                <w:b w:val="0"/>
                <w:sz w:val="16"/>
              </w:rPr>
              <w:t>124002</w:t>
            </w:r>
          </w:p>
        </w:tc>
        <w:tc>
          <w:tcPr>
            <w:tcW w:type="dxa" w:w="5046"/>
          </w:tcPr>
          <w:p>
            <w:r/>
            <w:r>
              <w:rPr>
                <w:rFonts w:ascii="Verdana" w:hAnsi="Verdana"/>
                <w:b w:val="0"/>
                <w:sz w:val="16"/>
              </w:rPr>
              <w:t>Canada,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Canada, Environment Canada</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Canada, Department of National Defence</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Canada,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China,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China,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China,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France,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Germany,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Germany,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India,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India,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India,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Japan,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Japan,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Japan,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Republic of Korea,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Republic of Korea,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Republic of Korea,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New Caledonia,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New Zealand,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Russian Federation,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Russian Federation,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Spain, Instituto Español de Oceanografia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United Kingdom,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United Kingdom, National Oceanography Centre (NOC)</w:t>
            </w:r>
          </w:p>
        </w:tc>
        <w:tc>
          <w:tcPr>
            <w:tcW w:type="dxa" w:w="5046"/>
          </w:tcPr>
          <w:p>
            <w:r/>
            <w:r>
              <w:rPr>
                <w:rFonts w:ascii="Verdana" w:hAnsi="Verdana"/>
                <w:b w:val="0"/>
                <w:sz w:val="16"/>
              </w:rPr>
            </w:r>
          </w:p>
        </w:tc>
      </w:tr>
      <w:tr>
        <w:tc>
          <w:tcPr>
            <w:tcW w:type="dxa" w:w="5046"/>
          </w:tcPr>
          <w:p>
            <w:r/>
            <w:r>
              <w:rPr>
                <w:rFonts w:ascii="Verdana" w:hAnsi="Verdana"/>
                <w:b w:val="0"/>
                <w:sz w:val="16"/>
              </w:rPr>
              <w:t>826003</w:t>
            </w:r>
          </w:p>
        </w:tc>
        <w:tc>
          <w:tcPr>
            <w:tcW w:type="dxa" w:w="5046"/>
          </w:tcPr>
          <w:p>
            <w:r/>
            <w:r>
              <w:rPr>
                <w:rFonts w:ascii="Verdana" w:hAnsi="Verdana"/>
                <w:b w:val="0"/>
                <w:sz w:val="16"/>
              </w:rPr>
              <w:t>United Kingdom, Centre for Environment, Fisheries and Aquaculture Science (Cefas)</w:t>
            </w:r>
          </w:p>
        </w:tc>
        <w:tc>
          <w:tcPr>
            <w:tcW w:type="dxa" w:w="5046"/>
          </w:tcPr>
          <w:p>
            <w:r/>
            <w:r>
              <w:rPr>
                <w:rFonts w:ascii="Verdana" w:hAnsi="Verdana"/>
                <w:b w:val="0"/>
                <w:sz w:val="16"/>
              </w:rPr>
            </w:r>
          </w:p>
        </w:tc>
      </w:tr>
      <w:tr>
        <w:tc>
          <w:tcPr>
            <w:tcW w:type="dxa" w:w="5046"/>
          </w:tcPr>
          <w:p>
            <w:r/>
            <w:r>
              <w:rPr>
                <w:rFonts w:ascii="Verdana" w:hAnsi="Verdana"/>
                <w:b w:val="0"/>
                <w:sz w:val="16"/>
              </w:rPr>
              <w:t>826004</w:t>
            </w:r>
          </w:p>
        </w:tc>
        <w:tc>
          <w:tcPr>
            <w:tcW w:type="dxa" w:w="5046"/>
          </w:tcPr>
          <w:p>
            <w:r/>
            <w:r>
              <w:rPr>
                <w:rFonts w:ascii="Verdana" w:hAnsi="Verdana"/>
                <w:b w:val="0"/>
                <w:sz w:val="16"/>
              </w:rPr>
              <w:t>United Kingdom, Marine Scotland (MS)</w:t>
            </w:r>
          </w:p>
        </w:tc>
        <w:tc>
          <w:tcPr>
            <w:tcW w:type="dxa" w:w="5046"/>
          </w:tcPr>
          <w:p>
            <w:r/>
            <w:r>
              <w:rPr>
                <w:rFonts w:ascii="Verdana" w:hAnsi="Verdana"/>
                <w:b w:val="0"/>
                <w:sz w:val="16"/>
              </w:rPr>
            </w:r>
          </w:p>
        </w:tc>
      </w:tr>
      <w:tr>
        <w:tc>
          <w:tcPr>
            <w:tcW w:type="dxa" w:w="5046"/>
          </w:tcPr>
          <w:p>
            <w:r/>
            <w:r>
              <w:rPr>
                <w:rFonts w:ascii="Verdana" w:hAnsi="Verdana"/>
                <w:b w:val="0"/>
                <w:sz w:val="16"/>
              </w:rPr>
              <w:t>826005</w:t>
            </w:r>
          </w:p>
        </w:tc>
        <w:tc>
          <w:tcPr>
            <w:tcW w:type="dxa" w:w="5046"/>
          </w:tcPr>
          <w:p>
            <w:r/>
            <w:r>
              <w:rPr>
                <w:rFonts w:ascii="Verdana" w:hAnsi="Verdana"/>
                <w:b w:val="0"/>
                <w:sz w:val="16"/>
              </w:rPr>
              <w:t>United Kingdom, Plymouth Marine Laboratory (PML)</w:t>
            </w:r>
          </w:p>
        </w:tc>
        <w:tc>
          <w:tcPr>
            <w:tcW w:type="dxa" w:w="5046"/>
          </w:tcPr>
          <w:p>
            <w:r/>
            <w:r>
              <w:rPr>
                <w:rFonts w:ascii="Verdana" w:hAnsi="Verdana"/>
                <w:b w:val="0"/>
                <w:sz w:val="16"/>
              </w:rPr>
            </w:r>
          </w:p>
        </w:tc>
      </w:tr>
      <w:tr>
        <w:tc>
          <w:tcPr>
            <w:tcW w:type="dxa" w:w="5046"/>
          </w:tcPr>
          <w:p>
            <w:r/>
            <w:r>
              <w:rPr>
                <w:rFonts w:ascii="Verdana" w:hAnsi="Verdana"/>
                <w:b w:val="0"/>
                <w:sz w:val="16"/>
              </w:rPr>
              <w:t>826006</w:t>
            </w:r>
          </w:p>
        </w:tc>
        <w:tc>
          <w:tcPr>
            <w:tcW w:type="dxa" w:w="5046"/>
          </w:tcPr>
          <w:p>
            <w:r/>
            <w:r>
              <w:rPr>
                <w:rFonts w:ascii="Verdana" w:hAnsi="Verdana"/>
                <w:b w:val="0"/>
                <w:sz w:val="16"/>
              </w:rPr>
              <w:t>United Kingdom, British Antarctic Survey (BAS)</w:t>
            </w:r>
          </w:p>
        </w:tc>
        <w:tc>
          <w:tcPr>
            <w:tcW w:type="dxa" w:w="5046"/>
          </w:tcPr>
          <w:p>
            <w:r/>
            <w:r>
              <w:rPr>
                <w:rFonts w:ascii="Verdana" w:hAnsi="Verdana"/>
                <w:b w:val="0"/>
                <w:sz w:val="16"/>
              </w:rPr>
            </w:r>
          </w:p>
        </w:tc>
      </w:tr>
      <w:tr>
        <w:tc>
          <w:tcPr>
            <w:tcW w:type="dxa" w:w="5046"/>
          </w:tcPr>
          <w:p>
            <w:r/>
            <w:r>
              <w:rPr>
                <w:rFonts w:ascii="Verdana" w:hAnsi="Verdana"/>
                <w:b w:val="0"/>
                <w:sz w:val="16"/>
              </w:rPr>
              <w:t>826007-840000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USA, NOAA Atlantic Oceanographic and Meteorological Laboratory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USA, NOAA Pacific Marine Environmental Laboratory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USA,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USA,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USA,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USA,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001038  Source of sea ice fraction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sea ice set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NSIDC SSM/I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ECMWF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CMS (France) cloud mask used by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EUMETSAT OSI-SAF</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001044  Standard generating application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Full weighted mixture of individual quality tests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Weighted mixture of individual tests, but excluding forecast comparison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Recursive filter function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Common quality index (QI) without forecast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QI without forecast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QI with forecast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Estimated error in m/s converted to a percent confidence</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001052  Platform transmitter ID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Primary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Secondary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001090  Technique for making up initial perturbations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Lagged-average forecasting (LAF)</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Breeding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Singular vectors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Multiple analysis cycles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Reserved for local use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001092  Type of ensemble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Unperturbed high-resolution control forecast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Unperturbed low-resolution control forecast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Negatively perturbed forecast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Positively perturbed forecast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Perturbed forecast</w:t>
            </w:r>
          </w:p>
        </w:tc>
        <w:tc>
          <w:tcPr>
            <w:tcW w:type="dxa" w:w="5046"/>
          </w:tcPr>
          <w:p>
            <w:r/>
            <w:r>
              <w:rPr>
                <w:rFonts w:ascii="Verdana" w:hAnsi="Verdana"/>
                <w:b w:val="0"/>
                <w:sz w:val="16"/>
              </w:rPr>
            </w:r>
          </w:p>
        </w:tc>
      </w:tr>
      <w:tr>
        <w:tc>
          <w:tcPr>
            <w:tcW w:type="dxa" w:w="5046"/>
          </w:tcPr>
          <w:p>
            <w:r/>
            <w:r>
              <w:rPr>
                <w:rFonts w:ascii="Verdana" w:hAnsi="Verdana"/>
                <w:b w:val="0"/>
                <w:sz w:val="16"/>
              </w:rPr>
              <w:t>5-191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Reserved for local use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001101  State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0-99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Algeria</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Benin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Cameroon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Central African Republic</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Comoros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Democratic Republic of the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Egypt</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Eritrea</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Ethiopia</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France (RA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Gabon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Gambia</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Guinea</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Guinea-Bissau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Liberia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Libya</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Mali</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Mauritania</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Mauritius</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Morocco</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Namibia</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Niger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Nigeria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(RA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Sao Tome and Principe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Senegal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Leone</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Somalia</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South Africa</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Spain (RA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Sudan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Tunisia</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United Kingdom of Great Britain and Northern Ireland (RA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United Republic of Tanzania</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Zambia</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Reserved for Region I (Africa)</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Afghanistan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Bahrain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Bhutan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Cambodia</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China</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Democratic People's Republic of Korea</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China</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India</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Iran, Islamic Republic of</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Japan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Kuwait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Kyrgyzstan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Lao People's Democratic Republic</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China</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Maldives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Mongolia</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Nepal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Oman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Pakistan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Republic of Korea</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Yemen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Russian Federation (RA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Saudi Arabia</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Tajikistan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Thailand</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Turkmenistan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United Arab Emirates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Uzbekistan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Reserved for Region II (Asia)</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Argentina</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Bolivia (Plurinational State of)</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Brazil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Chile</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Ecuador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France (RA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Peru</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(Bolivarian Republic of)</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Reserved for Region III (South America)</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 and 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Barbados</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Belize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British Caribbean Territories</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Canada</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Dominica</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Dominican Republic</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France (RA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Haiti</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Jamaica</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Mexico</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and Sint Maarten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Panama</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Saint Lucia</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Trinidad and Tobago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United Kingdom of Great Britain and Northern Ireland (RA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United States of America (RA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(Bolivarian Republic of)</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Reserved for Region IV (North America, Central America and the Caribbean)</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Australia</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Brunei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Cook Islands</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French Polynesia</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Indonesia</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Malaysia</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Micronesia, Federated States of</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New Caledonia</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New Zealand</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Niue</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Papua New Guinea</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Philippines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Singapore</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Solomon Islands</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United Kingdom of Great Britain and Northern Ireland (RA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United States of America (RA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Reserved for Region V (South-West Pacific)</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Albania</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Armenia</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Austria</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Azerbaijan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Belarus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Belgium</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Bosnia and Herzegovina</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Bulgaria</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Croatia</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Cyprus</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Czechia</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Denmark</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Estonia</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France (RA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Georgia</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Germany</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Greece</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Hungary</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Iceland</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Ireland</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Israel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Italy</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Latvia</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Lebanon</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Lithuania</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Luxembourg</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Malta</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Monaco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Montenegro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Netherlands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Norway</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Poland</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(RA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Republic of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Romania</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Russian Federation (RA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Serbia</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Slovakia</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Slovenia</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Spain (RA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Sweden</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Switzerland</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Syrian Arab Republic</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The former Yugoslav Republic of Macedonia</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Turkiye</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Ukraine</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United Kingdom of Great Britain and Northern Ireland (RA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Reserved for Region VI (Europe)</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Not used</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001150  Coordinate reference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WGS84, as used by ICAO since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as defined by 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as defined by 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as defined by 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Ellipsoidal datum using the International Reference Meridian and the International Reference Pole as the prime meridian and prime pole, respectively, and the origin of the International Terrestrial Reference System (ITRS). The International Reference Meridian, International Reference Pole and ITRS are maintained by the International Earth Rotation and Reference Systems Service (IERS)</w:t>
            </w:r>
          </w:p>
        </w:tc>
        <w:tc>
          <w:tcPr>
            <w:tcW w:type="dxa" w:w="5046"/>
          </w:tcPr>
          <w:p>
            <w:r/>
            <w:r>
              <w:rPr>
                <w:rFonts w:ascii="Verdana" w:hAnsi="Verdana"/>
                <w:b w:val="0"/>
                <w:sz w:val="16"/>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tc>
      </w:tr>
      <w:tr>
        <w:tc>
          <w:tcPr>
            <w:tcW w:type="dxa" w:w="5046"/>
          </w:tcPr>
          <w:p>
            <w:r/>
            <w:r>
              <w:rPr>
                <w:rFonts w:ascii="Verdana" w:hAnsi="Verdana"/>
                <w:b w:val="0"/>
                <w:sz w:val="16"/>
              </w:rPr>
              <w:t>5</w:t>
            </w:r>
          </w:p>
        </w:tc>
        <w:tc>
          <w:tcPr>
            <w:tcW w:type="dxa" w:w="5046"/>
          </w:tcPr>
          <w:p>
            <w:r/>
            <w:r>
              <w:rPr>
                <w:rFonts w:ascii="Verdana" w:hAnsi="Verdana"/>
                <w:b w:val="0"/>
                <w:sz w:val="16"/>
              </w:rPr>
              <w:t>Earth-centered, earth-fixed (ECEF) coordinate system or Earth-centred rotational (ECR) system. This is a right-handed Cartesian coordinate system (X, Y, Z) rotating with the Earth. The origin is defined by the centre of mass of the Earth. (Footnote (5) of class 27 does not apply if ECEF coordinates are specified.)</w:t>
            </w:r>
          </w:p>
        </w:tc>
        <w:tc>
          <w:tcPr>
            <w:tcW w:type="dxa" w:w="5046"/>
          </w:tcPr>
          <w:p>
            <w:r/>
            <w:r>
              <w:rPr>
                <w:rFonts w:ascii="Verdana" w:hAnsi="Verdana"/>
                <w:b w:val="0"/>
                <w:sz w:val="16"/>
              </w:rPr>
            </w:r>
          </w:p>
        </w:tc>
      </w:tr>
      <w:tr>
        <w:tc>
          <w:tcPr>
            <w:tcW w:type="dxa" w:w="5046"/>
          </w:tcPr>
          <w:p>
            <w:r/>
            <w:r>
              <w:rPr>
                <w:rFonts w:ascii="Verdana" w:hAnsi="Verdana"/>
                <w:b w:val="0"/>
                <w:sz w:val="16"/>
              </w:rPr>
              <w:t>6-65534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001151  Fixed mean sea-level reference datum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Earth Gravitational Model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Baltic height system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001155  Retrieval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Standard Correct Algorithm (SCA)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Standard Correct Algorithm mid-bin (SCA mid-bin)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Maximum Likelihood Estimation (MLE)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Optimal Estimation Profile (OE-PRO)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Group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Group mid-bin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Maximum Likelihood Estimation – High horizontal resolution (MLEsub)</w:t>
            </w:r>
          </w:p>
        </w:tc>
        <w:tc>
          <w:tcPr>
            <w:tcW w:type="dxa" w:w="5046"/>
          </w:tcPr>
          <w:p>
            <w:r/>
            <w:r>
              <w:rPr>
                <w:rFonts w:ascii="Verdana" w:hAnsi="Verdana"/>
                <w:b w:val="0"/>
                <w:sz w:val="16"/>
              </w:rPr>
            </w:r>
          </w:p>
        </w:tc>
      </w:tr>
      <w:tr>
        <w:tc>
          <w:tcPr>
            <w:tcW w:type="dxa" w:w="5046"/>
          </w:tcPr>
          <w:p>
            <w:r/>
            <w:r>
              <w:rPr>
                <w:rFonts w:ascii="Verdana" w:hAnsi="Verdana"/>
                <w:b w:val="0"/>
                <w:sz w:val="16"/>
              </w:rPr>
              <w:t>7-254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001158  Type of balloon envelope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Super-pressure balloon (SPB) without altitude control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SPB with altitude control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Zero-pressure balloon (ZPB)</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Infra-Red Montgolfier (MIR)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Airship (airship-shaped balloon)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Tetroon (NOAA tetraedric balloon)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