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10: Non-coordinate location (vertical)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land surface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Geopotential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m2 s-2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Geopotential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gpm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gpm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Minimum pressure reduced to mean sea level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pressure reduced to mean sea level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 direction of the North Pole, distance from the Earth's centre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93: Left handed x, y and z axes have been chosen for descriptor 0 10 031. | Note 150: The value for descriptor 0 10 031 has been chosen to be suitable for polar orbiting satellites in approximately Sun-synchronous orbits. Geostationary orbits would require greater data widths for distance and slightly less for speed.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Satellite distance to Earth's centre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Earth's radius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Earth's local radius of curvature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Geoid undulation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128: The "geoid undulation" is the difference between the reference ellipsoid (WGS-84) and the geoid height (EGM96) at the geographic location of the observation, both referenced to the centre of mass of the Earth.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Maximum height of deck cargo above summer load line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Departure of reference level (summer maximum load line) from actual sea level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Number of retrieved layers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Numeric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Standard deviation altitude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Altimeter setting (QNH)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Global navigation satellite system altitude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Pressure change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3-hour pressure change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24-hour pressure change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Characteristic of pressure tendency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SIGMET cruising level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Indicated aircraft altitude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Vertical resolution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010073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plume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Off-nadir angle of the satellite from platform data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Viewing zenith angle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of COG above reference ellipsoid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Instantaneous altitude rate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m/s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platform data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Mean sea-surface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Geoid's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Ocean depth/land elevation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Total geocentric ocean tide height (solution 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 period tide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Tidal loading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Solid Earth tide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Geocentric pole tide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Height of atmosphere used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Mean dynamic topography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Mean sea-surface height from altimeter only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010099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Loading tide height geocentric ocean tide solution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Non-equilibrium long period tide height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Squared off-nadir angle of the satellite from waveform data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Sea-surface height anomaly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010103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Mean dynamic topography accuracy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