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24: Radiological elements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 of amount of radioactivity released up to specified time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maximum potential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Composition of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Isotope mass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Trajectory dose (defined location and expected time of arrival)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Gamma dose in air along the main transport path (defined location and time period)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Gamma radiation dose rate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81: Gamma radiation dose rate 0 24 014 is intended to be used for reporting of this element under normal conditions, nuclear accidents excluded.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 concentration (of named isotope type including gross beta)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in precipitation (of named isotope type)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Pulse rate of beta radiation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024024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Pulse rate of gamma radiation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