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25: Processing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ELEMENT NAME</w:t>
            </w:r>
          </w:p>
        </w:tc>
        <w:tc>
          <w:tcPr>
            <w:tcW w:type="dxa" w:w="1514"/>
            <w:shd w:val="clear" w:color="auto" w:fill="D9D9D9"/>
          </w:tcPr>
          <w:p>
            <w:r/>
            <w:r>
              <w:rPr>
                <w:rFonts w:ascii="Verdana" w:hAnsi="Verdana"/>
                <w:b w:val="0"/>
                <w:sz w:val="16"/>
              </w:rPr>
              <w:t>BUFR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REF VALUE</w:t>
            </w:r>
          </w:p>
        </w:tc>
        <w:tc>
          <w:tcPr>
            <w:tcW w:type="dxa" w:w="1514"/>
            <w:shd w:val="clear" w:color="auto" w:fill="D9D9D9"/>
          </w:tcPr>
          <w:p>
            <w:r/>
            <w:r>
              <w:rPr>
                <w:rFonts w:ascii="Verdana" w:hAnsi="Verdana"/>
                <w:b w:val="0"/>
                <w:sz w:val="16"/>
              </w:rPr>
              <w:t>BITS</w:t>
            </w:r>
          </w:p>
        </w:tc>
        <w:tc>
          <w:tcPr>
            <w:tcW w:type="dxa" w:w="1514"/>
            <w:shd w:val="clear" w:color="auto" w:fill="D9D9D9"/>
          </w:tcPr>
          <w:p>
            <w:r/>
            <w:r>
              <w:rPr>
                <w:rFonts w:ascii="Verdana" w:hAnsi="Verdana"/>
                <w:b w:val="0"/>
                <w:sz w:val="16"/>
              </w:rPr>
              <w:t>CREX UNIT</w:t>
            </w:r>
          </w:p>
        </w:tc>
        <w:tc>
          <w:tcPr>
            <w:tcW w:type="dxa" w:w="1514"/>
            <w:shd w:val="clear" w:color="auto" w:fill="D9D9D9"/>
          </w:tcPr>
          <w:p>
            <w:r/>
            <w:r>
              <w:rPr>
                <w:rFonts w:ascii="Verdana" w:hAnsi="Verdana"/>
                <w:b w:val="0"/>
                <w:sz w:val="16"/>
              </w:rPr>
              <w:t>SCALE</w:t>
            </w:r>
          </w:p>
        </w:tc>
        <w:tc>
          <w:tcPr>
            <w:tcW w:type="dxa" w:w="1514"/>
            <w:shd w:val="clear" w:color="auto" w:fill="D9D9D9"/>
          </w:tcPr>
          <w:p>
            <w:r/>
            <w:r>
              <w:rPr>
                <w:rFonts w:ascii="Verdana" w:hAnsi="Verdana"/>
                <w:b w:val="0"/>
                <w:sz w:val="16"/>
              </w:rPr>
              <w:t>CHARS</w:t>
            </w:r>
          </w:p>
        </w:tc>
        <w:tc>
          <w:tcPr>
            <w:tcW w:type="dxa" w:w="1514"/>
            <w:shd w:val="clear" w:color="auto" w:fill="D9D9D9"/>
          </w:tcPr>
          <w:p>
            <w:r/>
            <w:r>
              <w:rPr>
                <w:rFonts w:ascii="Verdana" w:hAnsi="Verdana"/>
                <w:b w:val="0"/>
                <w:sz w:val="16"/>
              </w:rPr>
              <w:t>NOTE</w:t>
            </w:r>
          </w:p>
        </w:tc>
      </w:tr>
      <w:tr>
        <w:trPr>
          <w:cantSplit/>
        </w:trPr>
        <w:tc>
          <w:tcPr>
            <w:tcW w:type="dxa" w:w="1514"/>
          </w:tcPr>
          <w:p>
            <w:r/>
            <w:r>
              <w:rPr>
                <w:rFonts w:ascii="Verdana" w:hAnsi="Verdana"/>
                <w:b w:val="0"/>
                <w:sz w:val="16"/>
              </w:rPr>
              <w:t>025001</w:t>
            </w:r>
          </w:p>
        </w:tc>
        <w:tc>
          <w:tcPr>
            <w:tcW w:type="dxa" w:w="1514"/>
          </w:tcPr>
          <w:p>
            <w:r/>
            <w:r>
              <w:rPr>
                <w:rFonts w:ascii="Verdana" w:hAnsi="Verdana"/>
                <w:b w:val="0"/>
                <w:sz w:val="16"/>
              </w:rPr>
              <w:t>Range-gate length</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m</w:t>
            </w:r>
          </w:p>
        </w:tc>
        <w:tc>
          <w:tcPr>
            <w:tcW w:type="dxa" w:w="1514"/>
          </w:tcPr>
          <w:p>
            <w:r/>
            <w:r>
              <w:rPr>
                <w:rFonts w:ascii="Verdana" w:hAnsi="Verdana"/>
                <w:b w:val="0"/>
                <w:sz w:val="16"/>
              </w:rPr>
              <w:t>-1</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025002</w:t>
            </w:r>
          </w:p>
        </w:tc>
        <w:tc>
          <w:tcPr>
            <w:tcW w:type="dxa" w:w="1514"/>
          </w:tcPr>
          <w:p>
            <w:r/>
            <w:r>
              <w:rPr>
                <w:rFonts w:ascii="Verdana" w:hAnsi="Verdana"/>
                <w:b w:val="0"/>
                <w:sz w:val="16"/>
              </w:rPr>
              <w:t>Number of gates averaged</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025003</w:t>
            </w:r>
          </w:p>
        </w:tc>
        <w:tc>
          <w:tcPr>
            <w:tcW w:type="dxa" w:w="1514"/>
          </w:tcPr>
          <w:p>
            <w:r/>
            <w:r>
              <w:rPr>
                <w:rFonts w:ascii="Verdana" w:hAnsi="Verdana"/>
                <w:b w:val="0"/>
                <w:sz w:val="16"/>
              </w:rPr>
              <w:t>Number of integrated pulses</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025004</w:t>
            </w:r>
          </w:p>
        </w:tc>
        <w:tc>
          <w:tcPr>
            <w:tcW w:type="dxa" w:w="1514"/>
          </w:tcPr>
          <w:p>
            <w:r/>
            <w:r>
              <w:rPr>
                <w:rFonts w:ascii="Verdana" w:hAnsi="Verdana"/>
                <w:b w:val="0"/>
                <w:sz w:val="16"/>
              </w:rPr>
              <w:t>Echo processing</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025005</w:t>
            </w:r>
          </w:p>
        </w:tc>
        <w:tc>
          <w:tcPr>
            <w:tcW w:type="dxa" w:w="1514"/>
          </w:tcPr>
          <w:p>
            <w:r/>
            <w:r>
              <w:rPr>
                <w:rFonts w:ascii="Verdana" w:hAnsi="Verdana"/>
                <w:b w:val="0"/>
                <w:sz w:val="16"/>
              </w:rPr>
              <w:t>Echo integration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025006</w:t>
            </w:r>
          </w:p>
        </w:tc>
        <w:tc>
          <w:tcPr>
            <w:tcW w:type="dxa" w:w="1514"/>
          </w:tcPr>
          <w:p>
            <w:r/>
            <w:r>
              <w:rPr>
                <w:rFonts w:ascii="Verdana" w:hAnsi="Verdana"/>
                <w:b w:val="0"/>
                <w:sz w:val="16"/>
              </w:rPr>
              <w:t>Z to R conversion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025007</w:t>
            </w:r>
          </w:p>
        </w:tc>
        <w:tc>
          <w:tcPr>
            <w:tcW w:type="dxa" w:w="1514"/>
          </w:tcPr>
          <w:p>
            <w:r/>
            <w:r>
              <w:rPr>
                <w:rFonts w:ascii="Verdana" w:hAnsi="Verdana"/>
                <w:b w:val="0"/>
                <w:sz w:val="16"/>
              </w:rPr>
              <w:t>Z to R conversion factor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025008</w:t>
            </w:r>
          </w:p>
        </w:tc>
        <w:tc>
          <w:tcPr>
            <w:tcW w:type="dxa" w:w="1514"/>
          </w:tcPr>
          <w:p>
            <w:r/>
            <w:r>
              <w:rPr>
                <w:rFonts w:ascii="Verdana" w:hAnsi="Verdana"/>
                <w:b w:val="0"/>
                <w:sz w:val="16"/>
              </w:rPr>
              <w:t>Z to R conversion exponent</w:t>
            </w:r>
          </w:p>
        </w:tc>
        <w:tc>
          <w:tcPr>
            <w:tcW w:type="dxa" w:w="1514"/>
          </w:tcPr>
          <w:p>
            <w:r/>
            <w:r>
              <w:rPr>
                <w:rFonts w:ascii="Verdana" w:hAnsi="Verdana"/>
                <w:b w:val="0"/>
                <w:sz w:val="16"/>
              </w:rPr>
              <w:t>Numeric</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Numeric</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025009</w:t>
            </w:r>
          </w:p>
        </w:tc>
        <w:tc>
          <w:tcPr>
            <w:tcW w:type="dxa" w:w="1514"/>
          </w:tcPr>
          <w:p>
            <w:r/>
            <w:r>
              <w:rPr>
                <w:rFonts w:ascii="Verdana" w:hAnsi="Verdana"/>
                <w:b w:val="0"/>
                <w:sz w:val="16"/>
              </w:rPr>
              <w:t>Calibration method</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56: The sequences 3 09 021, 3 09 022, and 3 09 023 should not be used because they are outdated. The sequences 3 09 024, 3 09 025 and 3 09 026, respectively, should be used instead.</w:t>
            </w:r>
          </w:p>
        </w:tc>
      </w:tr>
      <w:tr>
        <w:trPr>
          <w:cantSplit/>
        </w:trPr>
        <w:tc>
          <w:tcPr>
            <w:tcW w:type="dxa" w:w="1514"/>
          </w:tcPr>
          <w:p>
            <w:r/>
            <w:r>
              <w:rPr>
                <w:rFonts w:ascii="Verdana" w:hAnsi="Verdana"/>
                <w:b w:val="0"/>
                <w:sz w:val="16"/>
              </w:rPr>
              <w:t>025010</w:t>
            </w:r>
          </w:p>
        </w:tc>
        <w:tc>
          <w:tcPr>
            <w:tcW w:type="dxa" w:w="1514"/>
          </w:tcPr>
          <w:p>
            <w:r/>
            <w:r>
              <w:rPr>
                <w:rFonts w:ascii="Verdana" w:hAnsi="Verdana"/>
                <w:b w:val="0"/>
                <w:sz w:val="16"/>
              </w:rPr>
              <w:t>Clutter treatment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025011</w:t>
            </w:r>
          </w:p>
        </w:tc>
        <w:tc>
          <w:tcPr>
            <w:tcW w:type="dxa" w:w="1514"/>
          </w:tcPr>
          <w:p>
            <w:r/>
            <w:r>
              <w:rPr>
                <w:rFonts w:ascii="Verdana" w:hAnsi="Verdana"/>
                <w:b w:val="0"/>
                <w:sz w:val="16"/>
              </w:rPr>
              <w:t>Ground occultation correction (screening)</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025012</w:t>
            </w:r>
          </w:p>
        </w:tc>
        <w:tc>
          <w:tcPr>
            <w:tcW w:type="dxa" w:w="1514"/>
          </w:tcPr>
          <w:p>
            <w:r/>
            <w:r>
              <w:rPr>
                <w:rFonts w:ascii="Verdana" w:hAnsi="Verdana"/>
                <w:b w:val="0"/>
                <w:sz w:val="16"/>
              </w:rPr>
              <w:t>Range attenuation correction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025013</w:t>
            </w:r>
          </w:p>
        </w:tc>
        <w:tc>
          <w:tcPr>
            <w:tcW w:type="dxa" w:w="1514"/>
          </w:tcPr>
          <w:p>
            <w:r/>
            <w:r>
              <w:rPr>
                <w:rFonts w:ascii="Verdana" w:hAnsi="Verdana"/>
                <w:b w:val="0"/>
                <w:sz w:val="16"/>
              </w:rPr>
              <w:t>Bright-band correction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025014</w:t>
            </w:r>
          </w:p>
        </w:tc>
        <w:tc>
          <w:tcPr>
            <w:tcW w:type="dxa" w:w="1514"/>
          </w:tcPr>
          <w:p>
            <w:r/>
            <w:r>
              <w:rPr>
                <w:rFonts w:ascii="Verdana" w:hAnsi="Verdana"/>
                <w:b w:val="0"/>
                <w:sz w:val="16"/>
              </w:rPr>
              <w:t>Azimuth clutter cut-off</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Note 15: Descriptors 3 03 021 to 3 03 027 are not available in CREX.</w:t>
            </w:r>
          </w:p>
        </w:tc>
      </w:tr>
      <w:tr>
        <w:trPr>
          <w:cantSplit/>
        </w:trPr>
        <w:tc>
          <w:tcPr>
            <w:tcW w:type="dxa" w:w="1514"/>
          </w:tcPr>
          <w:p>
            <w:r/>
            <w:r>
              <w:rPr>
                <w:rFonts w:ascii="Verdana" w:hAnsi="Verdana"/>
                <w:b w:val="0"/>
                <w:sz w:val="16"/>
              </w:rPr>
              <w:t>025015</w:t>
            </w:r>
          </w:p>
        </w:tc>
        <w:tc>
          <w:tcPr>
            <w:tcW w:type="dxa" w:w="1514"/>
          </w:tcPr>
          <w:p>
            <w:r/>
            <w:r>
              <w:rPr>
                <w:rFonts w:ascii="Verdana" w:hAnsi="Verdana"/>
                <w:b w:val="0"/>
                <w:sz w:val="16"/>
              </w:rPr>
              <w:t>Radome attenuation correction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025016</w:t>
            </w:r>
          </w:p>
        </w:tc>
        <w:tc>
          <w:tcPr>
            <w:tcW w:type="dxa" w:w="1514"/>
          </w:tcPr>
          <w:p>
            <w:r/>
            <w:r>
              <w:rPr>
                <w:rFonts w:ascii="Verdana" w:hAnsi="Verdana"/>
                <w:b w:val="0"/>
                <w:sz w:val="16"/>
              </w:rPr>
              <w:t>Clear-air attenuation correction</w:t>
            </w:r>
          </w:p>
        </w:tc>
        <w:tc>
          <w:tcPr>
            <w:tcW w:type="dxa" w:w="1514"/>
          </w:tcPr>
          <w:p>
            <w:r/>
            <w:r>
              <w:rPr>
                <w:rFonts w:ascii="Verdana" w:hAnsi="Verdana"/>
                <w:b w:val="0"/>
                <w:sz w:val="16"/>
              </w:rPr>
              <w:t>dB/m</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dB/m</w:t>
            </w:r>
          </w:p>
        </w:tc>
        <w:tc>
          <w:tcPr>
            <w:tcW w:type="dxa" w:w="1514"/>
          </w:tcPr>
          <w:p>
            <w:r/>
            <w:r>
              <w:rPr>
                <w:rFonts w:ascii="Verdana" w:hAnsi="Verdana"/>
                <w:b w:val="0"/>
                <w:sz w:val="16"/>
              </w:rPr>
              <w:t>5</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025017</w:t>
            </w:r>
          </w:p>
        </w:tc>
        <w:tc>
          <w:tcPr>
            <w:tcW w:type="dxa" w:w="1514"/>
          </w:tcPr>
          <w:p>
            <w:r/>
            <w:r>
              <w:rPr>
                <w:rFonts w:ascii="Verdana" w:hAnsi="Verdana"/>
                <w:b w:val="0"/>
                <w:sz w:val="16"/>
              </w:rPr>
              <w:t>Precipitation attenuation correction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025018</w:t>
            </w:r>
          </w:p>
        </w:tc>
        <w:tc>
          <w:tcPr>
            <w:tcW w:type="dxa" w:w="1514"/>
          </w:tcPr>
          <w:p>
            <w:r/>
            <w:r>
              <w:rPr>
                <w:rFonts w:ascii="Verdana" w:hAnsi="Verdana"/>
                <w:b w:val="0"/>
                <w:sz w:val="16"/>
              </w:rPr>
              <w:t>A to Z law for attenuation factor</w:t>
            </w:r>
          </w:p>
        </w:tc>
        <w:tc>
          <w:tcPr>
            <w:tcW w:type="dxa" w:w="1514"/>
          </w:tcPr>
          <w:p>
            <w:r/>
            <w:r>
              <w:rPr>
                <w:rFonts w:ascii="Verdana" w:hAnsi="Verdana"/>
                <w:b w:val="0"/>
                <w:sz w:val="16"/>
              </w:rPr>
              <w:t>Numeric</w:t>
            </w:r>
          </w:p>
        </w:tc>
        <w:tc>
          <w:tcPr>
            <w:tcW w:type="dxa" w:w="1514"/>
          </w:tcPr>
          <w:p>
            <w:r/>
            <w:r>
              <w:rPr>
                <w:rFonts w:ascii="Verdana" w:hAnsi="Verdana"/>
                <w:b w:val="0"/>
                <w:sz w:val="16"/>
              </w:rPr>
              <w:t>7</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Numeric</w:t>
            </w:r>
          </w:p>
        </w:tc>
        <w:tc>
          <w:tcPr>
            <w:tcW w:type="dxa" w:w="1514"/>
          </w:tcPr>
          <w:p>
            <w:r/>
            <w:r>
              <w:rPr>
                <w:rFonts w:ascii="Verdana" w:hAnsi="Verdana"/>
                <w:b w:val="0"/>
                <w:sz w:val="16"/>
              </w:rPr>
              <w:t>7</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025019</w:t>
            </w:r>
          </w:p>
        </w:tc>
        <w:tc>
          <w:tcPr>
            <w:tcW w:type="dxa" w:w="1514"/>
          </w:tcPr>
          <w:p>
            <w:r/>
            <w:r>
              <w:rPr>
                <w:rFonts w:ascii="Verdana" w:hAnsi="Verdana"/>
                <w:b w:val="0"/>
                <w:sz w:val="16"/>
              </w:rPr>
              <w:t>A to Z law for attenuation exponent</w:t>
            </w:r>
          </w:p>
        </w:tc>
        <w:tc>
          <w:tcPr>
            <w:tcW w:type="dxa" w:w="1514"/>
          </w:tcPr>
          <w:p>
            <w:r/>
            <w:r>
              <w:rPr>
                <w:rFonts w:ascii="Verdana" w:hAnsi="Verdana"/>
                <w:b w:val="0"/>
                <w:sz w:val="16"/>
              </w:rPr>
              <w:t>Numeric</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Numeric</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025020</w:t>
            </w:r>
          </w:p>
        </w:tc>
        <w:tc>
          <w:tcPr>
            <w:tcW w:type="dxa" w:w="1514"/>
          </w:tcPr>
          <w:p>
            <w:r/>
            <w:r>
              <w:rPr>
                <w:rFonts w:ascii="Verdana" w:hAnsi="Verdana"/>
                <w:b w:val="0"/>
                <w:sz w:val="16"/>
              </w:rPr>
              <w:t>Mean speed estimation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025021</w:t>
            </w:r>
          </w:p>
        </w:tc>
        <w:tc>
          <w:tcPr>
            <w:tcW w:type="dxa" w:w="1514"/>
          </w:tcPr>
          <w:p>
            <w:r/>
            <w:r>
              <w:rPr>
                <w:rFonts w:ascii="Verdana" w:hAnsi="Verdana"/>
                <w:b w:val="0"/>
                <w:sz w:val="16"/>
              </w:rPr>
              <w:t>Wind computation enhancement</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025022</w:t>
            </w:r>
          </w:p>
        </w:tc>
        <w:tc>
          <w:tcPr>
            <w:tcW w:type="dxa" w:w="1514"/>
          </w:tcPr>
          <w:p>
            <w:r/>
            <w:r>
              <w:rPr>
                <w:rFonts w:ascii="Verdana" w:hAnsi="Verdana"/>
                <w:b w:val="0"/>
                <w:sz w:val="16"/>
              </w:rPr>
              <w:t>GHRSST rejection flag</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025023</w:t>
            </w:r>
          </w:p>
        </w:tc>
        <w:tc>
          <w:tcPr>
            <w:tcW w:type="dxa" w:w="1514"/>
          </w:tcPr>
          <w:p>
            <w:r/>
            <w:r>
              <w:rPr>
                <w:rFonts w:ascii="Verdana" w:hAnsi="Verdana"/>
                <w:b w:val="0"/>
                <w:sz w:val="16"/>
              </w:rPr>
              <w:t>GHRSST confidence flag</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025024</w:t>
            </w:r>
          </w:p>
        </w:tc>
        <w:tc>
          <w:tcPr>
            <w:tcW w:type="dxa" w:w="1514"/>
          </w:tcPr>
          <w:p>
            <w:r/>
            <w:r>
              <w:rPr>
                <w:rFonts w:ascii="Verdana" w:hAnsi="Verdana"/>
                <w:b w:val="0"/>
                <w:sz w:val="16"/>
              </w:rPr>
              <w:t>GHRSST data quality</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025025</w:t>
            </w:r>
          </w:p>
        </w:tc>
        <w:tc>
          <w:tcPr>
            <w:tcW w:type="dxa" w:w="1514"/>
          </w:tcPr>
          <w:p>
            <w:r/>
            <w:r>
              <w:rPr>
                <w:rFonts w:ascii="Verdana" w:hAnsi="Verdana"/>
                <w:b w:val="0"/>
                <w:sz w:val="16"/>
              </w:rPr>
              <w:t>Battery voltage</w:t>
            </w:r>
          </w:p>
        </w:tc>
        <w:tc>
          <w:tcPr>
            <w:tcW w:type="dxa" w:w="1514"/>
          </w:tcPr>
          <w:p>
            <w:r/>
            <w:r>
              <w:rPr>
                <w:rFonts w:ascii="Verdana" w:hAnsi="Verdana"/>
                <w:b w:val="0"/>
                <w:sz w:val="16"/>
              </w:rPr>
              <w:t>V</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V</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025026</w:t>
            </w:r>
          </w:p>
        </w:tc>
        <w:tc>
          <w:tcPr>
            <w:tcW w:type="dxa" w:w="1514"/>
          </w:tcPr>
          <w:p>
            <w:r/>
            <w:r>
              <w:rPr>
                <w:rFonts w:ascii="Verdana" w:hAnsi="Verdana"/>
                <w:b w:val="0"/>
                <w:sz w:val="16"/>
              </w:rPr>
              <w:t>Battery voltage (large range)</w:t>
            </w:r>
          </w:p>
        </w:tc>
        <w:tc>
          <w:tcPr>
            <w:tcW w:type="dxa" w:w="1514"/>
          </w:tcPr>
          <w:p>
            <w:r/>
            <w:r>
              <w:rPr>
                <w:rFonts w:ascii="Verdana" w:hAnsi="Verdana"/>
                <w:b w:val="0"/>
                <w:sz w:val="16"/>
              </w:rPr>
              <w:t>V</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V</w:t>
            </w:r>
          </w:p>
        </w:tc>
        <w:tc>
          <w:tcPr>
            <w:tcW w:type="dxa" w:w="1514"/>
          </w:tcPr>
          <w:p>
            <w:r/>
            <w:r>
              <w:rPr>
                <w:rFonts w:ascii="Verdana" w:hAnsi="Verdana"/>
                <w:b w:val="0"/>
                <w:sz w:val="16"/>
              </w:rPr>
              <w:t>1</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025028</w:t>
            </w:r>
          </w:p>
        </w:tc>
        <w:tc>
          <w:tcPr>
            <w:tcW w:type="dxa" w:w="1514"/>
          </w:tcPr>
          <w:p>
            <w:r/>
            <w:r>
              <w:rPr>
                <w:rFonts w:ascii="Verdana" w:hAnsi="Verdana"/>
                <w:b w:val="0"/>
                <w:sz w:val="16"/>
              </w:rPr>
              <w:t>Operator or manufacturer defined parameter</w:t>
            </w:r>
          </w:p>
        </w:tc>
        <w:tc>
          <w:tcPr>
            <w:tcW w:type="dxa" w:w="1514"/>
          </w:tcPr>
          <w:p>
            <w:r/>
            <w:r>
              <w:rPr>
                <w:rFonts w:ascii="Verdana" w:hAnsi="Verdana"/>
                <w:b w:val="0"/>
                <w:sz w:val="16"/>
              </w:rPr>
              <w:t>Numeric</w:t>
            </w:r>
          </w:p>
        </w:tc>
        <w:tc>
          <w:tcPr>
            <w:tcW w:type="dxa" w:w="1514"/>
          </w:tcPr>
          <w:p>
            <w:r/>
            <w:r>
              <w:rPr>
                <w:rFonts w:ascii="Verdana" w:hAnsi="Verdana"/>
                <w:b w:val="0"/>
                <w:sz w:val="16"/>
              </w:rPr>
              <w:t>1</w:t>
            </w:r>
          </w:p>
        </w:tc>
        <w:tc>
          <w:tcPr>
            <w:tcW w:type="dxa" w:w="1514"/>
          </w:tcPr>
          <w:p>
            <w:r/>
            <w:r>
              <w:rPr>
                <w:rFonts w:ascii="Verdana" w:hAnsi="Verdana"/>
                <w:b w:val="0"/>
                <w:sz w:val="16"/>
              </w:rPr>
              <w:t>-16384</w:t>
            </w:r>
          </w:p>
        </w:tc>
        <w:tc>
          <w:tcPr>
            <w:tcW w:type="dxa" w:w="1514"/>
          </w:tcPr>
          <w:p>
            <w:r/>
            <w:r>
              <w:rPr>
                <w:rFonts w:ascii="Verdana" w:hAnsi="Verdana"/>
                <w:b w:val="0"/>
                <w:sz w:val="16"/>
              </w:rPr>
              <w:t>15</w:t>
            </w:r>
          </w:p>
        </w:tc>
        <w:tc>
          <w:tcPr>
            <w:tcW w:type="dxa" w:w="1514"/>
          </w:tcPr>
          <w:p>
            <w:r/>
            <w:r>
              <w:rPr>
                <w:rFonts w:ascii="Verdana" w:hAnsi="Verdana"/>
                <w:b w:val="0"/>
                <w:sz w:val="16"/>
              </w:rPr>
              <w:t>Numeric</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025029</w:t>
            </w:r>
          </w:p>
        </w:tc>
        <w:tc>
          <w:tcPr>
            <w:tcW w:type="dxa" w:w="1514"/>
          </w:tcPr>
          <w:p>
            <w:r/>
            <w:r>
              <w:rPr>
                <w:rFonts w:ascii="Verdana" w:hAnsi="Verdana"/>
                <w:b w:val="0"/>
                <w:sz w:val="16"/>
              </w:rPr>
              <w:t>Calibration method</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56: The sequences 3 09 021, 3 09 022, and 3 09 023 should not be used because they are outdated. The sequences 3 09 024, 3 09 025 and 3 09 026, respectively, should be used instead.</w:t>
            </w:r>
          </w:p>
        </w:tc>
      </w:tr>
      <w:tr>
        <w:trPr>
          <w:cantSplit/>
        </w:trPr>
        <w:tc>
          <w:tcPr>
            <w:tcW w:type="dxa" w:w="1514"/>
          </w:tcPr>
          <w:p>
            <w:r/>
            <w:r>
              <w:rPr>
                <w:rFonts w:ascii="Verdana" w:hAnsi="Verdana"/>
                <w:b w:val="0"/>
                <w:sz w:val="16"/>
              </w:rPr>
              <w:t>025030</w:t>
            </w:r>
          </w:p>
        </w:tc>
        <w:tc>
          <w:tcPr>
            <w:tcW w:type="dxa" w:w="1514"/>
          </w:tcPr>
          <w:p>
            <w:r/>
            <w:r>
              <w:rPr>
                <w:rFonts w:ascii="Verdana" w:hAnsi="Verdana"/>
                <w:b w:val="0"/>
                <w:sz w:val="16"/>
              </w:rPr>
              <w:t>Running mean sea-surface temperature usage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025031</w:t>
            </w:r>
          </w:p>
        </w:tc>
        <w:tc>
          <w:tcPr>
            <w:tcW w:type="dxa" w:w="1514"/>
          </w:tcPr>
          <w:p>
            <w:r/>
            <w:r>
              <w:rPr>
                <w:rFonts w:ascii="Verdana" w:hAnsi="Verdana"/>
                <w:b w:val="0"/>
                <w:sz w:val="16"/>
              </w:rPr>
              <w:t>NWP-generated vertical profile thinning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025032</w:t>
            </w:r>
          </w:p>
        </w:tc>
        <w:tc>
          <w:tcPr>
            <w:tcW w:type="dxa" w:w="1514"/>
          </w:tcPr>
          <w:p>
            <w:r/>
            <w:r>
              <w:rPr>
                <w:rFonts w:ascii="Verdana" w:hAnsi="Verdana"/>
                <w:b w:val="0"/>
                <w:sz w:val="16"/>
              </w:rPr>
              <w:t>Wind profiler mode information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t>Note 131: The actual meaning of this quantity may be obtained from the originator of the data.</w:t>
            </w:r>
          </w:p>
        </w:tc>
      </w:tr>
      <w:tr>
        <w:trPr>
          <w:cantSplit/>
        </w:trPr>
        <w:tc>
          <w:tcPr>
            <w:tcW w:type="dxa" w:w="1514"/>
          </w:tcPr>
          <w:p>
            <w:r/>
            <w:r>
              <w:rPr>
                <w:rFonts w:ascii="Verdana" w:hAnsi="Verdana"/>
                <w:b w:val="0"/>
                <w:sz w:val="16"/>
              </w:rPr>
              <w:t>025033</w:t>
            </w:r>
          </w:p>
        </w:tc>
        <w:tc>
          <w:tcPr>
            <w:tcW w:type="dxa" w:w="1514"/>
          </w:tcPr>
          <w:p>
            <w:r/>
            <w:r>
              <w:rPr>
                <w:rFonts w:ascii="Verdana" w:hAnsi="Verdana"/>
                <w:b w:val="0"/>
                <w:sz w:val="16"/>
              </w:rPr>
              <w:t>Wind profiler submode information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t>Note 131: The actual meaning of this quantity may be obtained from the originator of the data.</w:t>
            </w:r>
          </w:p>
        </w:tc>
      </w:tr>
      <w:tr>
        <w:trPr>
          <w:cantSplit/>
        </w:trPr>
        <w:tc>
          <w:tcPr>
            <w:tcW w:type="dxa" w:w="1514"/>
          </w:tcPr>
          <w:p>
            <w:r/>
            <w:r>
              <w:rPr>
                <w:rFonts w:ascii="Verdana" w:hAnsi="Verdana"/>
                <w:b w:val="0"/>
                <w:sz w:val="16"/>
              </w:rPr>
              <w:t>025034</w:t>
            </w:r>
          </w:p>
        </w:tc>
        <w:tc>
          <w:tcPr>
            <w:tcW w:type="dxa" w:w="1514"/>
          </w:tcPr>
          <w:p>
            <w:r/>
            <w:r>
              <w:rPr>
                <w:rFonts w:ascii="Verdana" w:hAnsi="Verdana"/>
                <w:b w:val="0"/>
                <w:sz w:val="16"/>
              </w:rPr>
              <w:t>Wind profiler quality control test results</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Note 131: The actual meaning of this quantity may be obtained from the originator of the data.</w:t>
            </w:r>
          </w:p>
        </w:tc>
      </w:tr>
      <w:tr>
        <w:trPr>
          <w:cantSplit/>
        </w:trPr>
        <w:tc>
          <w:tcPr>
            <w:tcW w:type="dxa" w:w="1514"/>
          </w:tcPr>
          <w:p>
            <w:r/>
            <w:r>
              <w:rPr>
                <w:rFonts w:ascii="Verdana" w:hAnsi="Verdana"/>
                <w:b w:val="0"/>
                <w:sz w:val="16"/>
              </w:rPr>
              <w:t>025035</w:t>
            </w:r>
          </w:p>
        </w:tc>
        <w:tc>
          <w:tcPr>
            <w:tcW w:type="dxa" w:w="1514"/>
          </w:tcPr>
          <w:p>
            <w:r/>
            <w:r>
              <w:rPr>
                <w:rFonts w:ascii="Verdana" w:hAnsi="Verdana"/>
                <w:b w:val="0"/>
                <w:sz w:val="16"/>
              </w:rPr>
              <w:t>Decision method for polarity</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t>Note 34: Latitude displacement 0 05 015 in the sequence represents the latitude offset from the latitude of the launch site. Longitude displacement 0 06 015 in the sequence represents the longitude offset from the longitude of the launch site.</w:t>
            </w:r>
          </w:p>
        </w:tc>
      </w:tr>
      <w:tr>
        <w:trPr>
          <w:cantSplit/>
        </w:trPr>
        <w:tc>
          <w:tcPr>
            <w:tcW w:type="dxa" w:w="1514"/>
          </w:tcPr>
          <w:p>
            <w:r/>
            <w:r>
              <w:rPr>
                <w:rFonts w:ascii="Verdana" w:hAnsi="Verdana"/>
                <w:b w:val="0"/>
                <w:sz w:val="16"/>
              </w:rPr>
              <w:t>025036</w:t>
            </w:r>
          </w:p>
        </w:tc>
        <w:tc>
          <w:tcPr>
            <w:tcW w:type="dxa" w:w="1514"/>
          </w:tcPr>
          <w:p>
            <w:r/>
            <w:r>
              <w:rPr>
                <w:rFonts w:ascii="Verdana" w:hAnsi="Verdana"/>
                <w:b w:val="0"/>
                <w:sz w:val="16"/>
              </w:rPr>
              <w:t>Atmospherics location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025037</w:t>
            </w:r>
          </w:p>
        </w:tc>
        <w:tc>
          <w:tcPr>
            <w:tcW w:type="dxa" w:w="1514"/>
          </w:tcPr>
          <w:p>
            <w:r/>
            <w:r>
              <w:rPr>
                <w:rFonts w:ascii="Verdana" w:hAnsi="Verdana"/>
                <w:b w:val="0"/>
                <w:sz w:val="16"/>
              </w:rPr>
              <w:t>SST bias</w:t>
            </w:r>
          </w:p>
        </w:tc>
        <w:tc>
          <w:tcPr>
            <w:tcW w:type="dxa" w:w="1514"/>
          </w:tcPr>
          <w:p>
            <w:r/>
            <w:r>
              <w:rPr>
                <w:rFonts w:ascii="Verdana" w:hAnsi="Verdana"/>
                <w:b w:val="0"/>
                <w:sz w:val="16"/>
              </w:rPr>
              <w:t>K</w:t>
            </w:r>
          </w:p>
        </w:tc>
        <w:tc>
          <w:tcPr>
            <w:tcW w:type="dxa" w:w="1514"/>
          </w:tcPr>
          <w:p>
            <w:r/>
            <w:r>
              <w:rPr>
                <w:rFonts w:ascii="Verdana" w:hAnsi="Verdana"/>
                <w:b w:val="0"/>
                <w:sz w:val="16"/>
              </w:rPr>
              <w:t>2</w:t>
            </w:r>
          </w:p>
        </w:tc>
        <w:tc>
          <w:tcPr>
            <w:tcW w:type="dxa" w:w="1514"/>
          </w:tcPr>
          <w:p>
            <w:r/>
            <w:r>
              <w:rPr>
                <w:rFonts w:ascii="Verdana" w:hAnsi="Verdana"/>
                <w:b w:val="0"/>
                <w:sz w:val="16"/>
              </w:rPr>
              <w:t>-127</w:t>
            </w:r>
          </w:p>
        </w:tc>
        <w:tc>
          <w:tcPr>
            <w:tcW w:type="dxa" w:w="1514"/>
          </w:tcPr>
          <w:p>
            <w:r/>
            <w:r>
              <w:rPr>
                <w:rFonts w:ascii="Verdana" w:hAnsi="Verdana"/>
                <w:b w:val="0"/>
                <w:sz w:val="16"/>
              </w:rPr>
              <w:t>8</w:t>
            </w:r>
          </w:p>
        </w:tc>
        <w:tc>
          <w:tcPr>
            <w:tcW w:type="dxa" w:w="1514"/>
          </w:tcPr>
          <w:p>
            <w:r/>
            <w:r>
              <w:rPr>
                <w:rFonts w:ascii="Verdana" w:hAnsi="Verdana"/>
                <w:b w:val="0"/>
                <w:sz w:val="16"/>
              </w:rPr>
              <w:t>K</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025038</w:t>
            </w:r>
          </w:p>
        </w:tc>
        <w:tc>
          <w:tcPr>
            <w:tcW w:type="dxa" w:w="1514"/>
          </w:tcPr>
          <w:p>
            <w:r/>
            <w:r>
              <w:rPr>
                <w:rFonts w:ascii="Verdana" w:hAnsi="Verdana"/>
                <w:b w:val="0"/>
                <w:sz w:val="16"/>
              </w:rPr>
              <w:t>Difference between SST and analysis</w:t>
            </w:r>
          </w:p>
        </w:tc>
        <w:tc>
          <w:tcPr>
            <w:tcW w:type="dxa" w:w="1514"/>
          </w:tcPr>
          <w:p>
            <w:r/>
            <w:r>
              <w:rPr>
                <w:rFonts w:ascii="Verdana" w:hAnsi="Verdana"/>
                <w:b w:val="0"/>
                <w:sz w:val="16"/>
              </w:rPr>
              <w:t>K</w:t>
            </w:r>
          </w:p>
        </w:tc>
        <w:tc>
          <w:tcPr>
            <w:tcW w:type="dxa" w:w="1514"/>
          </w:tcPr>
          <w:p>
            <w:r/>
            <w:r>
              <w:rPr>
                <w:rFonts w:ascii="Verdana" w:hAnsi="Verdana"/>
                <w:b w:val="0"/>
                <w:sz w:val="16"/>
              </w:rPr>
              <w:t>1</w:t>
            </w:r>
          </w:p>
        </w:tc>
        <w:tc>
          <w:tcPr>
            <w:tcW w:type="dxa" w:w="1514"/>
          </w:tcPr>
          <w:p>
            <w:r/>
            <w:r>
              <w:rPr>
                <w:rFonts w:ascii="Verdana" w:hAnsi="Verdana"/>
                <w:b w:val="0"/>
                <w:sz w:val="16"/>
              </w:rPr>
              <w:t>-127</w:t>
            </w:r>
          </w:p>
        </w:tc>
        <w:tc>
          <w:tcPr>
            <w:tcW w:type="dxa" w:w="1514"/>
          </w:tcPr>
          <w:p>
            <w:r/>
            <w:r>
              <w:rPr>
                <w:rFonts w:ascii="Verdana" w:hAnsi="Verdana"/>
                <w:b w:val="0"/>
                <w:sz w:val="16"/>
              </w:rPr>
              <w:t>8</w:t>
            </w:r>
          </w:p>
        </w:tc>
        <w:tc>
          <w:tcPr>
            <w:tcW w:type="dxa" w:w="1514"/>
          </w:tcPr>
          <w:p>
            <w:r/>
            <w:r>
              <w:rPr>
                <w:rFonts w:ascii="Verdana" w:hAnsi="Verdana"/>
                <w:b w:val="0"/>
                <w:sz w:val="16"/>
              </w:rPr>
              <w:t>K</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025040</w:t>
            </w:r>
          </w:p>
        </w:tc>
        <w:tc>
          <w:tcPr>
            <w:tcW w:type="dxa" w:w="1514"/>
          </w:tcPr>
          <w:p>
            <w:r/>
            <w:r>
              <w:rPr>
                <w:rFonts w:ascii="Verdana" w:hAnsi="Verdana"/>
                <w:b w:val="0"/>
                <w:sz w:val="16"/>
              </w:rPr>
              <w:t>CO2 wind product derivation</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025041</w:t>
            </w:r>
          </w:p>
        </w:tc>
        <w:tc>
          <w:tcPr>
            <w:tcW w:type="dxa" w:w="1514"/>
          </w:tcPr>
          <w:p>
            <w:r/>
            <w:r>
              <w:rPr>
                <w:rFonts w:ascii="Verdana" w:hAnsi="Verdana"/>
                <w:b w:val="0"/>
                <w:sz w:val="16"/>
              </w:rPr>
              <w:t>Moving platform direction reporting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025042</w:t>
            </w:r>
          </w:p>
        </w:tc>
        <w:tc>
          <w:tcPr>
            <w:tcW w:type="dxa" w:w="1514"/>
          </w:tcPr>
          <w:p>
            <w:r/>
            <w:r>
              <w:rPr>
                <w:rFonts w:ascii="Verdana" w:hAnsi="Verdana"/>
                <w:b w:val="0"/>
                <w:sz w:val="16"/>
              </w:rPr>
              <w:t>Moving platform speed reporting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025043</w:t>
            </w:r>
          </w:p>
        </w:tc>
        <w:tc>
          <w:tcPr>
            <w:tcW w:type="dxa" w:w="1514"/>
          </w:tcPr>
          <w:p>
            <w:r/>
            <w:r>
              <w:rPr>
                <w:rFonts w:ascii="Verdana" w:hAnsi="Verdana"/>
                <w:b w:val="0"/>
                <w:sz w:val="16"/>
              </w:rPr>
              <w:t>Wave sampling interval (time)</w:t>
            </w:r>
          </w:p>
        </w:tc>
        <w:tc>
          <w:tcPr>
            <w:tcW w:type="dxa" w:w="1514"/>
          </w:tcPr>
          <w:p>
            <w:r/>
            <w:r>
              <w:rPr>
                <w:rFonts w:ascii="Verdana" w:hAnsi="Verdana"/>
                <w:b w:val="0"/>
                <w:sz w:val="16"/>
              </w:rPr>
              <w:t>s</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s</w:t>
            </w:r>
          </w:p>
        </w:tc>
        <w:tc>
          <w:tcPr>
            <w:tcW w:type="dxa" w:w="1514"/>
          </w:tcPr>
          <w:p>
            <w:r/>
            <w:r>
              <w:rPr>
                <w:rFonts w:ascii="Verdana" w:hAnsi="Verdana"/>
                <w:b w:val="0"/>
                <w:sz w:val="16"/>
              </w:rPr>
              <w:t>4</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025044</w:t>
            </w:r>
          </w:p>
        </w:tc>
        <w:tc>
          <w:tcPr>
            <w:tcW w:type="dxa" w:w="1514"/>
          </w:tcPr>
          <w:p>
            <w:r/>
            <w:r>
              <w:rPr>
                <w:rFonts w:ascii="Verdana" w:hAnsi="Verdana"/>
                <w:b w:val="0"/>
                <w:sz w:val="16"/>
              </w:rPr>
              <w:t>Wave sampling interval (space)</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025045</w:t>
            </w:r>
          </w:p>
        </w:tc>
        <w:tc>
          <w:tcPr>
            <w:tcW w:type="dxa" w:w="1514"/>
          </w:tcPr>
          <w:p>
            <w:r/>
            <w:r>
              <w:rPr>
                <w:rFonts w:ascii="Verdana" w:hAnsi="Verdana"/>
                <w:b w:val="0"/>
                <w:sz w:val="16"/>
              </w:rPr>
              <w:t>HIRS channel combination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21</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025046</w:t>
            </w:r>
          </w:p>
        </w:tc>
        <w:tc>
          <w:tcPr>
            <w:tcW w:type="dxa" w:w="1514"/>
          </w:tcPr>
          <w:p>
            <w:r/>
            <w:r>
              <w:rPr>
                <w:rFonts w:ascii="Verdana" w:hAnsi="Verdana"/>
                <w:b w:val="0"/>
                <w:sz w:val="16"/>
              </w:rPr>
              <w:t>MSU channel combination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025047</w:t>
            </w:r>
          </w:p>
        </w:tc>
        <w:tc>
          <w:tcPr>
            <w:tcW w:type="dxa" w:w="1514"/>
          </w:tcPr>
          <w:p>
            <w:r/>
            <w:r>
              <w:rPr>
                <w:rFonts w:ascii="Verdana" w:hAnsi="Verdana"/>
                <w:b w:val="0"/>
                <w:sz w:val="16"/>
              </w:rPr>
              <w:t>SSU channel combination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025048</w:t>
            </w:r>
          </w:p>
        </w:tc>
        <w:tc>
          <w:tcPr>
            <w:tcW w:type="dxa" w:w="1514"/>
          </w:tcPr>
          <w:p>
            <w:r/>
            <w:r>
              <w:rPr>
                <w:rFonts w:ascii="Verdana" w:hAnsi="Verdana"/>
                <w:b w:val="0"/>
                <w:sz w:val="16"/>
              </w:rPr>
              <w:t>AMSU-A channel combination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025049</w:t>
            </w:r>
          </w:p>
        </w:tc>
        <w:tc>
          <w:tcPr>
            <w:tcW w:type="dxa" w:w="1514"/>
          </w:tcPr>
          <w:p>
            <w:r/>
            <w:r>
              <w:rPr>
                <w:rFonts w:ascii="Verdana" w:hAnsi="Verdana"/>
                <w:b w:val="0"/>
                <w:sz w:val="16"/>
              </w:rPr>
              <w:t>AMSU-B channel combination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025050</w:t>
            </w:r>
          </w:p>
        </w:tc>
        <w:tc>
          <w:tcPr>
            <w:tcW w:type="dxa" w:w="1514"/>
          </w:tcPr>
          <w:p>
            <w:r/>
            <w:r>
              <w:rPr>
                <w:rFonts w:ascii="Verdana" w:hAnsi="Verdana"/>
                <w:b w:val="0"/>
                <w:sz w:val="16"/>
              </w:rPr>
              <w:t>Principal component score</w:t>
            </w:r>
          </w:p>
        </w:tc>
        <w:tc>
          <w:tcPr>
            <w:tcW w:type="dxa" w:w="1514"/>
          </w:tcPr>
          <w:p>
            <w:r/>
            <w:r>
              <w:rPr>
                <w:rFonts w:ascii="Verdana" w:hAnsi="Verdana"/>
                <w:b w:val="0"/>
                <w:sz w:val="16"/>
              </w:rPr>
              <w:t>Numeric</w:t>
            </w:r>
          </w:p>
        </w:tc>
        <w:tc>
          <w:tcPr>
            <w:tcW w:type="dxa" w:w="1514"/>
          </w:tcPr>
          <w:p>
            <w:r/>
            <w:r>
              <w:rPr>
                <w:rFonts w:ascii="Verdana" w:hAnsi="Verdana"/>
                <w:b w:val="0"/>
                <w:sz w:val="16"/>
              </w:rPr>
              <w:t>4</w:t>
            </w:r>
          </w:p>
        </w:tc>
        <w:tc>
          <w:tcPr>
            <w:tcW w:type="dxa" w:w="1514"/>
          </w:tcPr>
          <w:p>
            <w:r/>
            <w:r>
              <w:rPr>
                <w:rFonts w:ascii="Verdana" w:hAnsi="Verdana"/>
                <w:b w:val="0"/>
                <w:sz w:val="16"/>
              </w:rPr>
              <w:t>-131072</w:t>
            </w:r>
          </w:p>
        </w:tc>
        <w:tc>
          <w:tcPr>
            <w:tcW w:type="dxa" w:w="1514"/>
          </w:tcPr>
          <w:p>
            <w:r/>
            <w:r>
              <w:rPr>
                <w:rFonts w:ascii="Verdana" w:hAnsi="Verdana"/>
                <w:b w:val="0"/>
                <w:sz w:val="16"/>
              </w:rPr>
              <w:t>18</w:t>
            </w:r>
          </w:p>
        </w:tc>
        <w:tc>
          <w:tcPr>
            <w:tcW w:type="dxa" w:w="1514"/>
          </w:tcPr>
          <w:p>
            <w:r/>
            <w:r>
              <w:rPr>
                <w:rFonts w:ascii="Verdana" w:hAnsi="Verdana"/>
                <w:b w:val="0"/>
                <w:sz w:val="16"/>
              </w:rPr>
              <w:t>Numeric</w:t>
            </w:r>
          </w:p>
        </w:tc>
        <w:tc>
          <w:tcPr>
            <w:tcW w:type="dxa" w:w="1514"/>
          </w:tcPr>
          <w:p>
            <w:r/>
            <w:r>
              <w:rPr>
                <w:rFonts w:ascii="Verdana" w:hAnsi="Verdana"/>
                <w:b w:val="0"/>
                <w:sz w:val="16"/>
              </w:rPr>
              <w:t>4</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025051</w:t>
            </w:r>
          </w:p>
        </w:tc>
        <w:tc>
          <w:tcPr>
            <w:tcW w:type="dxa" w:w="1514"/>
          </w:tcPr>
          <w:p>
            <w:r/>
            <w:r>
              <w:rPr>
                <w:rFonts w:ascii="Verdana" w:hAnsi="Verdana"/>
                <w:b w:val="0"/>
                <w:sz w:val="16"/>
              </w:rPr>
              <w:t>AVHRR channel combination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025052</w:t>
            </w:r>
          </w:p>
        </w:tc>
        <w:tc>
          <w:tcPr>
            <w:tcW w:type="dxa" w:w="1514"/>
          </w:tcPr>
          <w:p>
            <w:r/>
            <w:r>
              <w:rPr>
                <w:rFonts w:ascii="Verdana" w:hAnsi="Verdana"/>
                <w:b w:val="0"/>
                <w:sz w:val="16"/>
              </w:rPr>
              <w:t>Log10 of principal components normalized fit to data</w:t>
            </w:r>
          </w:p>
        </w:tc>
        <w:tc>
          <w:tcPr>
            <w:tcW w:type="dxa" w:w="1514"/>
          </w:tcPr>
          <w:p>
            <w:r/>
            <w:r>
              <w:rPr>
                <w:rFonts w:ascii="Verdana" w:hAnsi="Verdana"/>
                <w:b w:val="0"/>
                <w:sz w:val="16"/>
              </w:rPr>
              <w:t>Numeric</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Numeric</w:t>
            </w:r>
          </w:p>
        </w:tc>
        <w:tc>
          <w:tcPr>
            <w:tcW w:type="dxa" w:w="1514"/>
          </w:tcPr>
          <w:p>
            <w:r/>
            <w:r>
              <w:rPr>
                <w:rFonts w:ascii="Verdana" w:hAnsi="Verdana"/>
                <w:b w:val="0"/>
                <w:sz w:val="16"/>
              </w:rPr>
              <w:t>4</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025053</w:t>
            </w:r>
          </w:p>
        </w:tc>
        <w:tc>
          <w:tcPr>
            <w:tcW w:type="dxa" w:w="1514"/>
          </w:tcPr>
          <w:p>
            <w:r/>
            <w:r>
              <w:rPr>
                <w:rFonts w:ascii="Verdana" w:hAnsi="Verdana"/>
                <w:b w:val="0"/>
                <w:sz w:val="16"/>
              </w:rPr>
              <w:t>Observation quality</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025054</w:t>
            </w:r>
          </w:p>
        </w:tc>
        <w:tc>
          <w:tcPr>
            <w:tcW w:type="dxa" w:w="1514"/>
          </w:tcPr>
          <w:p>
            <w:r/>
            <w:r>
              <w:rPr>
                <w:rFonts w:ascii="Verdana" w:hAnsi="Verdana"/>
                <w:b w:val="0"/>
                <w:sz w:val="16"/>
              </w:rPr>
              <w:t>SSMIS subframe ID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025055</w:t>
            </w:r>
          </w:p>
        </w:tc>
        <w:tc>
          <w:tcPr>
            <w:tcW w:type="dxa" w:w="1514"/>
          </w:tcPr>
          <w:p>
            <w:r/>
            <w:r>
              <w:rPr>
                <w:rFonts w:ascii="Verdana" w:hAnsi="Verdana"/>
                <w:b w:val="0"/>
                <w:sz w:val="16"/>
              </w:rPr>
              <w:t>Multiplexer housekeeping</w:t>
            </w:r>
          </w:p>
        </w:tc>
        <w:tc>
          <w:tcPr>
            <w:tcW w:type="dxa" w:w="1514"/>
          </w:tcPr>
          <w:p>
            <w:r/>
            <w:r>
              <w:rPr>
                <w:rFonts w:ascii="Verdana" w:hAnsi="Verdana"/>
                <w:b w:val="0"/>
                <w:sz w:val="16"/>
              </w:rPr>
              <w:t>K</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K</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025056</w:t>
            </w:r>
          </w:p>
        </w:tc>
        <w:tc>
          <w:tcPr>
            <w:tcW w:type="dxa" w:w="1514"/>
          </w:tcPr>
          <w:p>
            <w:r/>
            <w:r>
              <w:rPr>
                <w:rFonts w:ascii="Verdana" w:hAnsi="Verdana"/>
                <w:b w:val="0"/>
                <w:sz w:val="16"/>
              </w:rPr>
              <w:t>Normalized error estimate in backscatter measurement (Kp)</w:t>
            </w:r>
          </w:p>
        </w:tc>
        <w:tc>
          <w:tcPr>
            <w:tcW w:type="dxa" w:w="1514"/>
          </w:tcPr>
          <w:p>
            <w:r/>
            <w:r>
              <w:rPr>
                <w:rFonts w:ascii="Verdana" w:hAnsi="Verdana"/>
                <w:b w:val="0"/>
                <w:sz w:val="16"/>
              </w:rPr>
              <w:t>Numeric</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Numeric</w:t>
            </w:r>
          </w:p>
        </w:tc>
        <w:tc>
          <w:tcPr>
            <w:tcW w:type="dxa" w:w="1514"/>
          </w:tcPr>
          <w:p>
            <w:r/>
            <w:r>
              <w:rPr>
                <w:rFonts w:ascii="Verdana" w:hAnsi="Verdana"/>
                <w:b w:val="0"/>
                <w:sz w:val="16"/>
              </w:rPr>
              <w:t>4</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025060</w:t>
            </w:r>
          </w:p>
        </w:tc>
        <w:tc>
          <w:tcPr>
            <w:tcW w:type="dxa" w:w="1514"/>
          </w:tcPr>
          <w:p>
            <w:r/>
            <w:r>
              <w:rPr>
                <w:rFonts w:ascii="Verdana" w:hAnsi="Verdana"/>
                <w:b w:val="0"/>
                <w:sz w:val="16"/>
              </w:rPr>
              <w:t>Software identification</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Note 131: The actual meaning of this quantity may be obtained from the originator of the data.</w:t>
            </w:r>
          </w:p>
        </w:tc>
      </w:tr>
      <w:tr>
        <w:trPr>
          <w:cantSplit/>
        </w:trPr>
        <w:tc>
          <w:tcPr>
            <w:tcW w:type="dxa" w:w="1514"/>
          </w:tcPr>
          <w:p>
            <w:r/>
            <w:r>
              <w:rPr>
                <w:rFonts w:ascii="Verdana" w:hAnsi="Verdana"/>
                <w:b w:val="0"/>
                <w:sz w:val="16"/>
              </w:rPr>
              <w:t>025061</w:t>
            </w:r>
          </w:p>
        </w:tc>
        <w:tc>
          <w:tcPr>
            <w:tcW w:type="dxa" w:w="1514"/>
          </w:tcPr>
          <w:p>
            <w:r/>
            <w:r>
              <w:rPr>
                <w:rFonts w:ascii="Verdana" w:hAnsi="Verdana"/>
                <w:b w:val="0"/>
                <w:sz w:val="16"/>
              </w:rPr>
              <w:t>Software identification and version number</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025062</w:t>
            </w:r>
          </w:p>
        </w:tc>
        <w:tc>
          <w:tcPr>
            <w:tcW w:type="dxa" w:w="1514"/>
          </w:tcPr>
          <w:p>
            <w:r/>
            <w:r>
              <w:rPr>
                <w:rFonts w:ascii="Verdana" w:hAnsi="Verdana"/>
                <w:b w:val="0"/>
                <w:sz w:val="16"/>
              </w:rPr>
              <w:t>Database identification</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025063</w:t>
            </w:r>
          </w:p>
        </w:tc>
        <w:tc>
          <w:tcPr>
            <w:tcW w:type="dxa" w:w="1514"/>
          </w:tcPr>
          <w:p>
            <w:r/>
            <w:r>
              <w:rPr>
                <w:rFonts w:ascii="Verdana" w:hAnsi="Verdana"/>
                <w:b w:val="0"/>
                <w:sz w:val="16"/>
              </w:rPr>
              <w:t>Central processor or system identifier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71: Time of launch 3 01 113 in the sequence shall be reported with the highest possible accuracy available. If the launch time is not available with second accuracy, the entry for seconds shall be put to zero.</w:t>
            </w:r>
          </w:p>
        </w:tc>
      </w:tr>
      <w:tr>
        <w:trPr>
          <w:cantSplit/>
        </w:trPr>
        <w:tc>
          <w:tcPr>
            <w:tcW w:type="dxa" w:w="1514"/>
          </w:tcPr>
          <w:p>
            <w:r/>
            <w:r>
              <w:rPr>
                <w:rFonts w:ascii="Verdana" w:hAnsi="Verdana"/>
                <w:b w:val="0"/>
                <w:sz w:val="16"/>
              </w:rPr>
              <w:t>025065</w:t>
            </w:r>
          </w:p>
        </w:tc>
        <w:tc>
          <w:tcPr>
            <w:tcW w:type="dxa" w:w="1514"/>
          </w:tcPr>
          <w:p>
            <w:r/>
            <w:r>
              <w:rPr>
                <w:rFonts w:ascii="Verdana" w:hAnsi="Verdana"/>
                <w:b w:val="0"/>
                <w:sz w:val="16"/>
              </w:rPr>
              <w:t>Orientation correction (azimuth)</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-1000</w:t>
            </w:r>
          </w:p>
        </w:tc>
        <w:tc>
          <w:tcPr>
            <w:tcW w:type="dxa" w:w="1514"/>
          </w:tcPr>
          <w:p>
            <w:r/>
            <w:r>
              <w:rPr>
                <w:rFonts w:ascii="Verdana" w:hAnsi="Verdana"/>
                <w:b w:val="0"/>
                <w:sz w:val="16"/>
              </w:rPr>
              <w:t>11</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025066</w:t>
            </w:r>
          </w:p>
        </w:tc>
        <w:tc>
          <w:tcPr>
            <w:tcW w:type="dxa" w:w="1514"/>
          </w:tcPr>
          <w:p>
            <w:r/>
            <w:r>
              <w:rPr>
                <w:rFonts w:ascii="Verdana" w:hAnsi="Verdana"/>
                <w:b w:val="0"/>
                <w:sz w:val="16"/>
              </w:rPr>
              <w:t>Orientation correction (elevation)</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-1000</w:t>
            </w:r>
          </w:p>
        </w:tc>
        <w:tc>
          <w:tcPr>
            <w:tcW w:type="dxa" w:w="1514"/>
          </w:tcPr>
          <w:p>
            <w:r/>
            <w:r>
              <w:rPr>
                <w:rFonts w:ascii="Verdana" w:hAnsi="Verdana"/>
                <w:b w:val="0"/>
                <w:sz w:val="16"/>
              </w:rPr>
              <w:t>11</w:t>
            </w:r>
          </w:p>
        </w:tc>
        <w:tc>
          <w:tcPr>
            <w:tcW w:type="dxa" w:w="1514"/>
          </w:tcPr>
          <w:p>
            <w:r/>
            <w:r>
              <w:rPr>
                <w:rFonts w:ascii="Verdana" w:hAnsi="Verdana"/>
                <w:b w:val="0"/>
                <w:sz w:val="16"/>
              </w:rPr>
              <w:t>deg</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025067</w:t>
            </w:r>
          </w:p>
        </w:tc>
        <w:tc>
          <w:tcPr>
            <w:tcW w:type="dxa" w:w="1514"/>
          </w:tcPr>
          <w:p>
            <w:r/>
            <w:r>
              <w:rPr>
                <w:rFonts w:ascii="Verdana" w:hAnsi="Verdana"/>
                <w:b w:val="0"/>
                <w:sz w:val="16"/>
              </w:rPr>
              <w:t>Radiosonde release point pressure correction</w:t>
            </w:r>
          </w:p>
        </w:tc>
        <w:tc>
          <w:tcPr>
            <w:tcW w:type="dxa" w:w="1514"/>
          </w:tcPr>
          <w:p>
            <w:r/>
            <w:r>
              <w:rPr>
                <w:rFonts w:ascii="Verdana" w:hAnsi="Verdana"/>
                <w:b w:val="0"/>
                <w:sz w:val="16"/>
              </w:rPr>
              <w:t>Pa</w:t>
            </w:r>
          </w:p>
        </w:tc>
        <w:tc>
          <w:tcPr>
            <w:tcW w:type="dxa" w:w="1514"/>
          </w:tcPr>
          <w:p>
            <w:r/>
            <w:r>
              <w:rPr>
                <w:rFonts w:ascii="Verdana" w:hAnsi="Verdana"/>
                <w:b w:val="0"/>
                <w:sz w:val="16"/>
              </w:rPr>
              <w:t>0</w:t>
            </w:r>
          </w:p>
        </w:tc>
        <w:tc>
          <w:tcPr>
            <w:tcW w:type="dxa" w:w="1514"/>
          </w:tcPr>
          <w:p>
            <w:r/>
            <w:r>
              <w:rPr>
                <w:rFonts w:ascii="Verdana" w:hAnsi="Verdana"/>
                <w:b w:val="0"/>
                <w:sz w:val="16"/>
              </w:rPr>
              <w:t>-8000</w:t>
            </w:r>
          </w:p>
        </w:tc>
        <w:tc>
          <w:tcPr>
            <w:tcW w:type="dxa" w:w="1514"/>
          </w:tcPr>
          <w:p>
            <w:r/>
            <w:r>
              <w:rPr>
                <w:rFonts w:ascii="Verdana" w:hAnsi="Verdana"/>
                <w:b w:val="0"/>
                <w:sz w:val="16"/>
              </w:rPr>
              <w:t>14</w:t>
            </w:r>
          </w:p>
        </w:tc>
        <w:tc>
          <w:tcPr>
            <w:tcW w:type="dxa" w:w="1514"/>
          </w:tcPr>
          <w:p>
            <w:r/>
            <w:r>
              <w:rPr>
                <w:rFonts w:ascii="Verdana" w:hAnsi="Verdana"/>
                <w:b w:val="0"/>
                <w:sz w:val="16"/>
              </w:rPr>
              <w:t>Pa</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025068</w:t>
            </w:r>
          </w:p>
        </w:tc>
        <w:tc>
          <w:tcPr>
            <w:tcW w:type="dxa" w:w="1514"/>
          </w:tcPr>
          <w:p>
            <w:r/>
            <w:r>
              <w:rPr>
                <w:rFonts w:ascii="Verdana" w:hAnsi="Verdana"/>
                <w:b w:val="0"/>
                <w:sz w:val="16"/>
              </w:rPr>
              <w:t>Number of archive recomputes</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025069</w:t>
            </w:r>
          </w:p>
        </w:tc>
        <w:tc>
          <w:tcPr>
            <w:tcW w:type="dxa" w:w="1514"/>
          </w:tcPr>
          <w:p>
            <w:r/>
            <w:r>
              <w:rPr>
                <w:rFonts w:ascii="Verdana" w:hAnsi="Verdana"/>
                <w:b w:val="0"/>
                <w:sz w:val="16"/>
              </w:rPr>
              <w:t>Flight level pressure corrections</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025070</w:t>
            </w:r>
          </w:p>
        </w:tc>
        <w:tc>
          <w:tcPr>
            <w:tcW w:type="dxa" w:w="1514"/>
          </w:tcPr>
          <w:p>
            <w:r/>
            <w:r>
              <w:rPr>
                <w:rFonts w:ascii="Verdana" w:hAnsi="Verdana"/>
                <w:b w:val="0"/>
                <w:sz w:val="16"/>
              </w:rPr>
              <w:t>Major frame count</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025071</w:t>
            </w:r>
          </w:p>
        </w:tc>
        <w:tc>
          <w:tcPr>
            <w:tcW w:type="dxa" w:w="1514"/>
          </w:tcPr>
          <w:p>
            <w:r/>
            <w:r>
              <w:rPr>
                <w:rFonts w:ascii="Verdana" w:hAnsi="Verdana"/>
                <w:b w:val="0"/>
                <w:sz w:val="16"/>
              </w:rPr>
              <w:t>Frame count</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025075</w:t>
            </w:r>
          </w:p>
        </w:tc>
        <w:tc>
          <w:tcPr>
            <w:tcW w:type="dxa" w:w="1514"/>
          </w:tcPr>
          <w:p>
            <w:r/>
            <w:r>
              <w:rPr>
                <w:rFonts w:ascii="Verdana" w:hAnsi="Verdana"/>
                <w:b w:val="0"/>
                <w:sz w:val="16"/>
              </w:rPr>
              <w:t>Satellite antenna corrections version number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025076</w:t>
            </w:r>
          </w:p>
        </w:tc>
        <w:tc>
          <w:tcPr>
            <w:tcW w:type="dxa" w:w="1514"/>
          </w:tcPr>
          <w:p>
            <w:r/>
            <w:r>
              <w:rPr>
                <w:rFonts w:ascii="Verdana" w:hAnsi="Verdana"/>
                <w:b w:val="0"/>
                <w:sz w:val="16"/>
              </w:rPr>
              <w:t>Log10 of (temperature-radiance central wave number) for ATOVS</w:t>
            </w:r>
          </w:p>
        </w:tc>
        <w:tc>
          <w:tcPr>
            <w:tcW w:type="dxa" w:w="1514"/>
          </w:tcPr>
          <w:p>
            <w:r/>
            <w:r>
              <w:rPr>
                <w:rFonts w:ascii="Verdana" w:hAnsi="Verdana"/>
                <w:b w:val="0"/>
                <w:sz w:val="16"/>
              </w:rPr>
              <w:t>log (m-1)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log (m-1)</w:t>
            </w:r>
          </w:p>
        </w:tc>
        <w:tc>
          <w:tcPr>
            <w:tcW w:type="dxa" w:w="1514"/>
          </w:tcPr>
          <w:p>
            <w:r/>
            <w:r>
              <w:rPr>
                <w:rFonts w:ascii="Verdana" w:hAnsi="Verdana"/>
                <w:b w:val="0"/>
                <w:sz w:val="16"/>
              </w:rPr>
              <w:t>8</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025077</w:t>
            </w:r>
          </w:p>
        </w:tc>
        <w:tc>
          <w:tcPr>
            <w:tcW w:type="dxa" w:w="1514"/>
          </w:tcPr>
          <w:p>
            <w:r/>
            <w:r>
              <w:rPr>
                <w:rFonts w:ascii="Verdana" w:hAnsi="Verdana"/>
                <w:b w:val="0"/>
                <w:sz w:val="16"/>
              </w:rPr>
              <w:t>Bandwidth correction coefficient 1</w:t>
            </w:r>
          </w:p>
        </w:tc>
        <w:tc>
          <w:tcPr>
            <w:tcW w:type="dxa" w:w="1514"/>
          </w:tcPr>
          <w:p>
            <w:r/>
            <w:r>
              <w:rPr>
                <w:rFonts w:ascii="Verdana" w:hAnsi="Verdana"/>
                <w:b w:val="0"/>
                <w:sz w:val="16"/>
              </w:rPr>
              <w:t>Numeric</w:t>
            </w:r>
          </w:p>
        </w:tc>
        <w:tc>
          <w:tcPr>
            <w:tcW w:type="dxa" w:w="1514"/>
          </w:tcPr>
          <w:p>
            <w:r/>
            <w:r>
              <w:rPr>
                <w:rFonts w:ascii="Verdana" w:hAnsi="Verdana"/>
                <w:b w:val="0"/>
                <w:sz w:val="16"/>
              </w:rPr>
              <w:t>5</w:t>
            </w:r>
          </w:p>
        </w:tc>
        <w:tc>
          <w:tcPr>
            <w:tcW w:type="dxa" w:w="1514"/>
          </w:tcPr>
          <w:p>
            <w:r/>
            <w:r>
              <w:rPr>
                <w:rFonts w:ascii="Verdana" w:hAnsi="Verdana"/>
                <w:b w:val="0"/>
                <w:sz w:val="16"/>
              </w:rPr>
              <w:t>-100000</w:t>
            </w:r>
          </w:p>
        </w:tc>
        <w:tc>
          <w:tcPr>
            <w:tcW w:type="dxa" w:w="1514"/>
          </w:tcPr>
          <w:p>
            <w:r/>
            <w:r>
              <w:rPr>
                <w:rFonts w:ascii="Verdana" w:hAnsi="Verdana"/>
                <w:b w:val="0"/>
                <w:sz w:val="16"/>
              </w:rPr>
              <w:t>18</w:t>
            </w:r>
          </w:p>
        </w:tc>
        <w:tc>
          <w:tcPr>
            <w:tcW w:type="dxa" w:w="1514"/>
          </w:tcPr>
          <w:p>
            <w:r/>
            <w:r>
              <w:rPr>
                <w:rFonts w:ascii="Verdana" w:hAnsi="Verdana"/>
                <w:b w:val="0"/>
                <w:sz w:val="16"/>
              </w:rPr>
              <w:t>Numeric</w:t>
            </w:r>
          </w:p>
        </w:tc>
        <w:tc>
          <w:tcPr>
            <w:tcW w:type="dxa" w:w="1514"/>
          </w:tcPr>
          <w:p>
            <w:r/>
            <w:r>
              <w:rPr>
                <w:rFonts w:ascii="Verdana" w:hAnsi="Verdana"/>
                <w:b w:val="0"/>
                <w:sz w:val="16"/>
              </w:rPr>
              <w:t>5</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025078</w:t>
            </w:r>
          </w:p>
        </w:tc>
        <w:tc>
          <w:tcPr>
            <w:tcW w:type="dxa" w:w="1514"/>
          </w:tcPr>
          <w:p>
            <w:r/>
            <w:r>
              <w:rPr>
                <w:rFonts w:ascii="Verdana" w:hAnsi="Verdana"/>
                <w:b w:val="0"/>
                <w:sz w:val="16"/>
              </w:rPr>
              <w:t>Bandwidth correction coefficient 2</w:t>
            </w:r>
          </w:p>
        </w:tc>
        <w:tc>
          <w:tcPr>
            <w:tcW w:type="dxa" w:w="1514"/>
          </w:tcPr>
          <w:p>
            <w:r/>
            <w:r>
              <w:rPr>
                <w:rFonts w:ascii="Verdana" w:hAnsi="Verdana"/>
                <w:b w:val="0"/>
                <w:sz w:val="16"/>
              </w:rPr>
              <w:t>Numeric</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Numeric</w:t>
            </w:r>
          </w:p>
        </w:tc>
        <w:tc>
          <w:tcPr>
            <w:tcW w:type="dxa" w:w="1514"/>
          </w:tcPr>
          <w:p>
            <w:r/>
            <w:r>
              <w:rPr>
                <w:rFonts w:ascii="Verdana" w:hAnsi="Verdana"/>
                <w:b w:val="0"/>
                <w:sz w:val="16"/>
              </w:rPr>
              <w:t>5</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025079</w:t>
            </w:r>
          </w:p>
        </w:tc>
        <w:tc>
          <w:tcPr>
            <w:tcW w:type="dxa" w:w="1514"/>
          </w:tcPr>
          <w:p>
            <w:r/>
            <w:r>
              <w:rPr>
                <w:rFonts w:ascii="Verdana" w:hAnsi="Verdana"/>
                <w:b w:val="0"/>
                <w:sz w:val="16"/>
              </w:rPr>
              <w:t>Albedo-radiance solar filtered irradiance for ATOVS</w:t>
            </w:r>
          </w:p>
        </w:tc>
        <w:tc>
          <w:tcPr>
            <w:tcW w:type="dxa" w:w="1514"/>
          </w:tcPr>
          <w:p>
            <w:r/>
            <w:r>
              <w:rPr>
                <w:rFonts w:ascii="Verdana" w:hAnsi="Verdana"/>
                <w:b w:val="0"/>
                <w:sz w:val="16"/>
              </w:rPr>
              <w:t>W m-2</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W m-2</w:t>
            </w:r>
          </w:p>
        </w:tc>
        <w:tc>
          <w:tcPr>
            <w:tcW w:type="dxa" w:w="1514"/>
          </w:tcPr>
          <w:p>
            <w:r/>
            <w:r>
              <w:rPr>
                <w:rFonts w:ascii="Verdana" w:hAnsi="Verdana"/>
                <w:b w:val="0"/>
                <w:sz w:val="16"/>
              </w:rPr>
              <w:t>4</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025080</w:t>
            </w:r>
          </w:p>
        </w:tc>
        <w:tc>
          <w:tcPr>
            <w:tcW w:type="dxa" w:w="1514"/>
          </w:tcPr>
          <w:p>
            <w:r/>
            <w:r>
              <w:rPr>
                <w:rFonts w:ascii="Verdana" w:hAnsi="Verdana"/>
                <w:b w:val="0"/>
                <w:sz w:val="16"/>
              </w:rPr>
              <w:t>Albedo-radiance equivalent filter width for ATOVS</w:t>
            </w:r>
          </w:p>
        </w:tc>
        <w:tc>
          <w:tcPr>
            <w:tcW w:type="dxa" w:w="1514"/>
          </w:tcPr>
          <w:p>
            <w:r/>
            <w:r>
              <w:rPr>
                <w:rFonts w:ascii="Verdana" w:hAnsi="Verdana"/>
                <w:b w:val="0"/>
                <w:sz w:val="16"/>
              </w:rPr>
              <w:t>m</w:t>
            </w:r>
          </w:p>
        </w:tc>
        <w:tc>
          <w:tcPr>
            <w:tcW w:type="dxa" w:w="1514"/>
          </w:tcPr>
          <w:p>
            <w:r/>
            <w:r>
              <w:rPr>
                <w:rFonts w:ascii="Verdana" w:hAnsi="Verdana"/>
                <w:b w:val="0"/>
                <w:sz w:val="16"/>
              </w:rPr>
              <w:t>10</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10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025081</w:t>
            </w:r>
          </w:p>
        </w:tc>
        <w:tc>
          <w:tcPr>
            <w:tcW w:type="dxa" w:w="1514"/>
          </w:tcPr>
          <w:p>
            <w:r/>
            <w:r>
              <w:rPr>
                <w:rFonts w:ascii="Verdana" w:hAnsi="Verdana"/>
                <w:b w:val="0"/>
                <w:sz w:val="16"/>
              </w:rPr>
              <w:t>Incidence angle</w:t>
            </w:r>
          </w:p>
        </w:tc>
        <w:tc>
          <w:tcPr>
            <w:tcW w:type="dxa" w:w="1514"/>
          </w:tcPr>
          <w:p>
            <w:r/>
            <w:r>
              <w:rPr>
                <w:rFonts w:ascii="Verdana" w:hAnsi="Verdana"/>
                <w:b w:val="0"/>
                <w:sz w:val="16"/>
              </w:rPr>
              <w:t>deg</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17</w:t>
            </w:r>
          </w:p>
        </w:tc>
        <w:tc>
          <w:tcPr>
            <w:tcW w:type="dxa" w:w="1514"/>
          </w:tcPr>
          <w:p>
            <w:r/>
            <w:r>
              <w:rPr>
                <w:rFonts w:ascii="Verdana" w:hAnsi="Verdana"/>
                <w:b w:val="0"/>
                <w:sz w:val="16"/>
              </w:rPr>
              <w:t>deg</w:t>
            </w:r>
          </w:p>
        </w:tc>
        <w:tc>
          <w:tcPr>
            <w:tcW w:type="dxa" w:w="1514"/>
          </w:tcPr>
          <w:p>
            <w:r/>
            <w:r>
              <w:rPr>
                <w:rFonts w:ascii="Verdana" w:hAnsi="Verdana"/>
                <w:b w:val="0"/>
                <w:sz w:val="16"/>
              </w:rPr>
              <w:t>3</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025082</w:t>
            </w:r>
          </w:p>
        </w:tc>
        <w:tc>
          <w:tcPr>
            <w:tcW w:type="dxa" w:w="1514"/>
          </w:tcPr>
          <w:p>
            <w:r/>
            <w:r>
              <w:rPr>
                <w:rFonts w:ascii="Verdana" w:hAnsi="Verdana"/>
                <w:b w:val="0"/>
                <w:sz w:val="16"/>
              </w:rPr>
              <w:t>Azimuth angle</w:t>
            </w:r>
          </w:p>
        </w:tc>
        <w:tc>
          <w:tcPr>
            <w:tcW w:type="dxa" w:w="1514"/>
          </w:tcPr>
          <w:p>
            <w:r/>
            <w:r>
              <w:rPr>
                <w:rFonts w:ascii="Verdana" w:hAnsi="Verdana"/>
                <w:b w:val="0"/>
                <w:sz w:val="16"/>
              </w:rPr>
              <w:t>deg</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19</w:t>
            </w:r>
          </w:p>
        </w:tc>
        <w:tc>
          <w:tcPr>
            <w:tcW w:type="dxa" w:w="1514"/>
          </w:tcPr>
          <w:p>
            <w:r/>
            <w:r>
              <w:rPr>
                <w:rFonts w:ascii="Verdana" w:hAnsi="Verdana"/>
                <w:b w:val="0"/>
                <w:sz w:val="16"/>
              </w:rPr>
              <w:t>deg</w:t>
            </w:r>
          </w:p>
        </w:tc>
        <w:tc>
          <w:tcPr>
            <w:tcW w:type="dxa" w:w="1514"/>
          </w:tcPr>
          <w:p>
            <w:r/>
            <w:r>
              <w:rPr>
                <w:rFonts w:ascii="Verdana" w:hAnsi="Verdana"/>
                <w:b w:val="0"/>
                <w:sz w:val="16"/>
              </w:rPr>
              <w:t>3</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025083</w:t>
            </w:r>
          </w:p>
        </w:tc>
        <w:tc>
          <w:tcPr>
            <w:tcW w:type="dxa" w:w="1514"/>
          </w:tcPr>
          <w:p>
            <w:r/>
            <w:r>
              <w:rPr>
                <w:rFonts w:ascii="Verdana" w:hAnsi="Verdana"/>
                <w:b w:val="0"/>
                <w:sz w:val="16"/>
              </w:rPr>
              <w:t>Faraday rotational angle</w:t>
            </w:r>
          </w:p>
        </w:tc>
        <w:tc>
          <w:tcPr>
            <w:tcW w:type="dxa" w:w="1514"/>
          </w:tcPr>
          <w:p>
            <w:r/>
            <w:r>
              <w:rPr>
                <w:rFonts w:ascii="Verdana" w:hAnsi="Verdana"/>
                <w:b w:val="0"/>
                <w:sz w:val="16"/>
              </w:rPr>
              <w:t>deg</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19</w:t>
            </w:r>
          </w:p>
        </w:tc>
        <w:tc>
          <w:tcPr>
            <w:tcW w:type="dxa" w:w="1514"/>
          </w:tcPr>
          <w:p>
            <w:r/>
            <w:r>
              <w:rPr>
                <w:rFonts w:ascii="Verdana" w:hAnsi="Verdana"/>
                <w:b w:val="0"/>
                <w:sz w:val="16"/>
              </w:rPr>
              <w:t>deg</w:t>
            </w:r>
          </w:p>
        </w:tc>
        <w:tc>
          <w:tcPr>
            <w:tcW w:type="dxa" w:w="1514"/>
          </w:tcPr>
          <w:p>
            <w:r/>
            <w:r>
              <w:rPr>
                <w:rFonts w:ascii="Verdana" w:hAnsi="Verdana"/>
                <w:b w:val="0"/>
                <w:sz w:val="16"/>
              </w:rPr>
              <w:t>3</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025084</w:t>
            </w:r>
          </w:p>
        </w:tc>
        <w:tc>
          <w:tcPr>
            <w:tcW w:type="dxa" w:w="1514"/>
          </w:tcPr>
          <w:p>
            <w:r/>
            <w:r>
              <w:rPr>
                <w:rFonts w:ascii="Verdana" w:hAnsi="Verdana"/>
                <w:b w:val="0"/>
                <w:sz w:val="16"/>
              </w:rPr>
              <w:t>Geometric rotational angle</w:t>
            </w:r>
          </w:p>
        </w:tc>
        <w:tc>
          <w:tcPr>
            <w:tcW w:type="dxa" w:w="1514"/>
          </w:tcPr>
          <w:p>
            <w:r/>
            <w:r>
              <w:rPr>
                <w:rFonts w:ascii="Verdana" w:hAnsi="Verdana"/>
                <w:b w:val="0"/>
                <w:sz w:val="16"/>
              </w:rPr>
              <w:t>deg</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26</w:t>
            </w:r>
          </w:p>
        </w:tc>
        <w:tc>
          <w:tcPr>
            <w:tcW w:type="dxa" w:w="1514"/>
          </w:tcPr>
          <w:p>
            <w:r/>
            <w:r>
              <w:rPr>
                <w:rFonts w:ascii="Verdana" w:hAnsi="Verdana"/>
                <w:b w:val="0"/>
                <w:sz w:val="16"/>
              </w:rPr>
              <w:t>deg</w:t>
            </w:r>
          </w:p>
        </w:tc>
        <w:tc>
          <w:tcPr>
            <w:tcW w:type="dxa" w:w="1514"/>
          </w:tcPr>
          <w:p>
            <w:r/>
            <w:r>
              <w:rPr>
                <w:rFonts w:ascii="Verdana" w:hAnsi="Verdana"/>
                <w:b w:val="0"/>
                <w:sz w:val="16"/>
              </w:rPr>
              <w:t>5</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025085</w:t>
            </w:r>
          </w:p>
        </w:tc>
        <w:tc>
          <w:tcPr>
            <w:tcW w:type="dxa" w:w="1514"/>
          </w:tcPr>
          <w:p>
            <w:r/>
            <w:r>
              <w:rPr>
                <w:rFonts w:ascii="Verdana" w:hAnsi="Verdana"/>
                <w:b w:val="0"/>
                <w:sz w:val="16"/>
              </w:rPr>
              <w:t>Fraction of clear pixels in HIRS FOV</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025086</w:t>
            </w:r>
          </w:p>
        </w:tc>
        <w:tc>
          <w:tcPr>
            <w:tcW w:type="dxa" w:w="1514"/>
          </w:tcPr>
          <w:p>
            <w:r/>
            <w:r>
              <w:rPr>
                <w:rFonts w:ascii="Verdana" w:hAnsi="Verdana"/>
                <w:b w:val="0"/>
                <w:sz w:val="16"/>
              </w:rPr>
              <w:t>Depth correction indicator</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025090</w:t>
            </w:r>
          </w:p>
        </w:tc>
        <w:tc>
          <w:tcPr>
            <w:tcW w:type="dxa" w:w="1514"/>
          </w:tcPr>
          <w:p>
            <w:r/>
            <w:r>
              <w:rPr>
                <w:rFonts w:ascii="Verdana" w:hAnsi="Verdana"/>
                <w:b w:val="0"/>
                <w:sz w:val="16"/>
              </w:rPr>
              <w:t>Orbit state flag</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025091</w:t>
            </w:r>
          </w:p>
        </w:tc>
        <w:tc>
          <w:tcPr>
            <w:tcW w:type="dxa" w:w="1514"/>
          </w:tcPr>
          <w:p>
            <w:r/>
            <w:r>
              <w:rPr>
                <w:rFonts w:ascii="Verdana" w:hAnsi="Verdana"/>
                <w:b w:val="0"/>
                <w:sz w:val="16"/>
              </w:rPr>
              <w:t>Structure constant of the refraction index (Cn2)</w:t>
            </w:r>
          </w:p>
        </w:tc>
        <w:tc>
          <w:tcPr>
            <w:tcW w:type="dxa" w:w="1514"/>
          </w:tcPr>
          <w:p>
            <w:r/>
            <w:r>
              <w:rPr>
                <w:rFonts w:ascii="Verdana" w:hAnsi="Verdana"/>
                <w:b w:val="0"/>
                <w:sz w:val="16"/>
              </w:rPr>
              <w:t>dB</w:t>
            </w:r>
          </w:p>
        </w:tc>
        <w:tc>
          <w:tcPr>
            <w:tcW w:type="dxa" w:w="1514"/>
          </w:tcPr>
          <w:p>
            <w:r/>
            <w:r>
              <w:rPr>
                <w:rFonts w:ascii="Verdana" w:hAnsi="Verdana"/>
                <w:b w:val="0"/>
                <w:sz w:val="16"/>
              </w:rPr>
              <w:t>3</w:t>
            </w:r>
          </w:p>
        </w:tc>
        <w:tc>
          <w:tcPr>
            <w:tcW w:type="dxa" w:w="1514"/>
          </w:tcPr>
          <w:p>
            <w:r/>
            <w:r>
              <w:rPr>
                <w:rFonts w:ascii="Verdana" w:hAnsi="Verdana"/>
                <w:b w:val="0"/>
                <w:sz w:val="16"/>
              </w:rPr>
              <w:t>-18192</w:t>
            </w:r>
          </w:p>
        </w:tc>
        <w:tc>
          <w:tcPr>
            <w:tcW w:type="dxa" w:w="1514"/>
          </w:tcPr>
          <w:p>
            <w:r/>
            <w:r>
              <w:rPr>
                <w:rFonts w:ascii="Verdana" w:hAnsi="Verdana"/>
                <w:b w:val="0"/>
                <w:sz w:val="16"/>
              </w:rPr>
              <w:t>13</w:t>
            </w:r>
          </w:p>
        </w:tc>
        <w:tc>
          <w:tcPr>
            <w:tcW w:type="dxa" w:w="1514"/>
          </w:tcPr>
          <w:p>
            <w:r/>
            <w:r>
              <w:rPr>
                <w:rFonts w:ascii="Verdana" w:hAnsi="Verdana"/>
                <w:b w:val="0"/>
                <w:sz w:val="16"/>
              </w:rPr>
              <w:t>dB</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025092</w:t>
            </w:r>
          </w:p>
        </w:tc>
        <w:tc>
          <w:tcPr>
            <w:tcW w:type="dxa" w:w="1514"/>
          </w:tcPr>
          <w:p>
            <w:r/>
            <w:r>
              <w:rPr>
                <w:rFonts w:ascii="Verdana" w:hAnsi="Verdana"/>
                <w:b w:val="0"/>
                <w:sz w:val="16"/>
              </w:rPr>
              <w:t>Acoustic propagation velocity</w:t>
            </w:r>
          </w:p>
        </w:tc>
        <w:tc>
          <w:tcPr>
            <w:tcW w:type="dxa" w:w="1514"/>
          </w:tcPr>
          <w:p>
            <w:r/>
            <w:r>
              <w:rPr>
                <w:rFonts w:ascii="Verdana" w:hAnsi="Verdana"/>
                <w:b w:val="0"/>
                <w:sz w:val="16"/>
              </w:rPr>
              <w:t>m/s</w:t>
            </w:r>
          </w:p>
        </w:tc>
        <w:tc>
          <w:tcPr>
            <w:tcW w:type="dxa" w:w="1514"/>
          </w:tcPr>
          <w:p>
            <w:r/>
            <w:r>
              <w:rPr>
                <w:rFonts w:ascii="Verdana" w:hAnsi="Verdana"/>
                <w:b w:val="0"/>
                <w:sz w:val="16"/>
              </w:rPr>
              <w:t>2</w:t>
            </w:r>
          </w:p>
        </w:tc>
        <w:tc>
          <w:tcPr>
            <w:tcW w:type="dxa" w:w="1514"/>
          </w:tcPr>
          <w:p>
            <w:r/>
            <w:r>
              <w:rPr>
                <w:rFonts w:ascii="Verdana" w:hAnsi="Verdana"/>
                <w:b w:val="0"/>
                <w:sz w:val="16"/>
              </w:rPr>
              <w:t>28000</w:t>
            </w:r>
          </w:p>
        </w:tc>
        <w:tc>
          <w:tcPr>
            <w:tcW w:type="dxa" w:w="1514"/>
          </w:tcPr>
          <w:p>
            <w:r/>
            <w:r>
              <w:rPr>
                <w:rFonts w:ascii="Verdana" w:hAnsi="Verdana"/>
                <w:b w:val="0"/>
                <w:sz w:val="16"/>
              </w:rPr>
              <w:t>14</w:t>
            </w:r>
          </w:p>
        </w:tc>
        <w:tc>
          <w:tcPr>
            <w:tcW w:type="dxa" w:w="1514"/>
          </w:tcPr>
          <w:p>
            <w:r/>
            <w:r>
              <w:rPr>
                <w:rFonts w:ascii="Verdana" w:hAnsi="Verdana"/>
                <w:b w:val="0"/>
                <w:sz w:val="16"/>
              </w:rPr>
              <w:t>m/s</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025093</w:t>
            </w:r>
          </w:p>
        </w:tc>
        <w:tc>
          <w:tcPr>
            <w:tcW w:type="dxa" w:w="1514"/>
          </w:tcPr>
          <w:p>
            <w:r/>
            <w:r>
              <w:rPr>
                <w:rFonts w:ascii="Verdana" w:hAnsi="Verdana"/>
                <w:b w:val="0"/>
                <w:sz w:val="16"/>
              </w:rPr>
              <w:t>RASS computation correction</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025095</w:t>
            </w:r>
          </w:p>
        </w:tc>
        <w:tc>
          <w:tcPr>
            <w:tcW w:type="dxa" w:w="1514"/>
          </w:tcPr>
          <w:p>
            <w:r/>
            <w:r>
              <w:rPr>
                <w:rFonts w:ascii="Verdana" w:hAnsi="Verdana"/>
                <w:b w:val="0"/>
                <w:sz w:val="16"/>
              </w:rPr>
              <w:t>Altimeter state flag</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025096</w:t>
            </w:r>
          </w:p>
        </w:tc>
        <w:tc>
          <w:tcPr>
            <w:tcW w:type="dxa" w:w="1514"/>
          </w:tcPr>
          <w:p>
            <w:r/>
            <w:r>
              <w:rPr>
                <w:rFonts w:ascii="Verdana" w:hAnsi="Verdana"/>
                <w:b w:val="0"/>
                <w:sz w:val="16"/>
              </w:rPr>
              <w:t>Radiometer state flag</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025097</w:t>
            </w:r>
          </w:p>
        </w:tc>
        <w:tc>
          <w:tcPr>
            <w:tcW w:type="dxa" w:w="1514"/>
          </w:tcPr>
          <w:p>
            <w:r/>
            <w:r>
              <w:rPr>
                <w:rFonts w:ascii="Verdana" w:hAnsi="Verdana"/>
                <w:b w:val="0"/>
                <w:sz w:val="16"/>
              </w:rPr>
              <w:t>Three-dimensional error estimate of the navigator orbit</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025098</w:t>
            </w:r>
          </w:p>
        </w:tc>
        <w:tc>
          <w:tcPr>
            <w:tcW w:type="dxa" w:w="1514"/>
          </w:tcPr>
          <w:p>
            <w:r/>
            <w:r>
              <w:rPr>
                <w:rFonts w:ascii="Verdana" w:hAnsi="Verdana"/>
                <w:b w:val="0"/>
                <w:sz w:val="16"/>
              </w:rPr>
              <w:t>Altimeter data quality flag</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025099</w:t>
            </w:r>
          </w:p>
        </w:tc>
        <w:tc>
          <w:tcPr>
            <w:tcW w:type="dxa" w:w="1514"/>
          </w:tcPr>
          <w:p>
            <w:r/>
            <w:r>
              <w:rPr>
                <w:rFonts w:ascii="Verdana" w:hAnsi="Verdana"/>
                <w:b w:val="0"/>
                <w:sz w:val="16"/>
              </w:rPr>
              <w:t>Altimeter correction quality flag</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025100</w:t>
            </w:r>
          </w:p>
        </w:tc>
        <w:tc>
          <w:tcPr>
            <w:tcW w:type="dxa" w:w="1514"/>
          </w:tcPr>
          <w:p>
            <w:r/>
            <w:r>
              <w:rPr>
                <w:rFonts w:ascii="Verdana" w:hAnsi="Verdana"/>
                <w:b w:val="0"/>
                <w:sz w:val="16"/>
              </w:rPr>
              <w:t>XBT/XCTD fall rate equation coefficient a</w:t>
            </w:r>
          </w:p>
        </w:tc>
        <w:tc>
          <w:tcPr>
            <w:tcW w:type="dxa" w:w="1514"/>
          </w:tcPr>
          <w:p>
            <w:r/>
            <w:r>
              <w:rPr>
                <w:rFonts w:ascii="Verdana" w:hAnsi="Verdana"/>
                <w:b w:val="0"/>
                <w:sz w:val="16"/>
              </w:rPr>
              <w:t>Numeric</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Numeric</w:t>
            </w:r>
          </w:p>
        </w:tc>
        <w:tc>
          <w:tcPr>
            <w:tcW w:type="dxa" w:w="1514"/>
          </w:tcPr>
          <w:p>
            <w:r/>
            <w:r>
              <w:rPr>
                <w:rFonts w:ascii="Verdana" w:hAnsi="Verdana"/>
                <w:b w:val="0"/>
                <w:sz w:val="16"/>
              </w:rPr>
              <w:t>5</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025101</w:t>
            </w:r>
          </w:p>
        </w:tc>
        <w:tc>
          <w:tcPr>
            <w:tcW w:type="dxa" w:w="1514"/>
          </w:tcPr>
          <w:p>
            <w:r/>
            <w:r>
              <w:rPr>
                <w:rFonts w:ascii="Verdana" w:hAnsi="Verdana"/>
                <w:b w:val="0"/>
                <w:sz w:val="16"/>
              </w:rPr>
              <w:t>XBT/XCTD fall rate equation coefficient b</w:t>
            </w:r>
          </w:p>
        </w:tc>
        <w:tc>
          <w:tcPr>
            <w:tcW w:type="dxa" w:w="1514"/>
          </w:tcPr>
          <w:p>
            <w:r/>
            <w:r>
              <w:rPr>
                <w:rFonts w:ascii="Verdana" w:hAnsi="Verdana"/>
                <w:b w:val="0"/>
                <w:sz w:val="16"/>
              </w:rPr>
              <w:t>Numeric</w:t>
            </w:r>
          </w:p>
        </w:tc>
        <w:tc>
          <w:tcPr>
            <w:tcW w:type="dxa" w:w="1514"/>
          </w:tcPr>
          <w:p>
            <w:r/>
            <w:r>
              <w:rPr>
                <w:rFonts w:ascii="Verdana" w:hAnsi="Verdana"/>
                <w:b w:val="0"/>
                <w:sz w:val="16"/>
              </w:rPr>
              <w:t>5</w:t>
            </w:r>
          </w:p>
        </w:tc>
        <w:tc>
          <w:tcPr>
            <w:tcW w:type="dxa" w:w="1514"/>
          </w:tcPr>
          <w:p>
            <w:r/>
            <w:r>
              <w:rPr>
                <w:rFonts w:ascii="Verdana" w:hAnsi="Verdana"/>
                <w:b w:val="0"/>
                <w:sz w:val="16"/>
              </w:rPr>
              <w:t>-500000</w:t>
            </w:r>
          </w:p>
        </w:tc>
        <w:tc>
          <w:tcPr>
            <w:tcW w:type="dxa" w:w="1514"/>
          </w:tcPr>
          <w:p>
            <w:r/>
            <w:r>
              <w:rPr>
                <w:rFonts w:ascii="Verdana" w:hAnsi="Verdana"/>
                <w:b w:val="0"/>
                <w:sz w:val="16"/>
              </w:rPr>
              <w:t>21</w:t>
            </w:r>
          </w:p>
        </w:tc>
        <w:tc>
          <w:tcPr>
            <w:tcW w:type="dxa" w:w="1514"/>
          </w:tcPr>
          <w:p>
            <w:r/>
            <w:r>
              <w:rPr>
                <w:rFonts w:ascii="Verdana" w:hAnsi="Verdana"/>
                <w:b w:val="0"/>
                <w:sz w:val="16"/>
              </w:rPr>
              <w:t>Numeric</w:t>
            </w:r>
          </w:p>
        </w:tc>
        <w:tc>
          <w:tcPr>
            <w:tcW w:type="dxa" w:w="1514"/>
          </w:tcPr>
          <w:p>
            <w:r/>
            <w:r>
              <w:rPr>
                <w:rFonts w:ascii="Verdana" w:hAnsi="Verdana"/>
                <w:b w:val="0"/>
                <w:sz w:val="16"/>
              </w:rPr>
              <w:t>5</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025102</w:t>
            </w:r>
          </w:p>
        </w:tc>
        <w:tc>
          <w:tcPr>
            <w:tcW w:type="dxa" w:w="1514"/>
          </w:tcPr>
          <w:p>
            <w:r/>
            <w:r>
              <w:rPr>
                <w:rFonts w:ascii="Verdana" w:hAnsi="Verdana"/>
                <w:b w:val="0"/>
                <w:sz w:val="16"/>
              </w:rPr>
              <w:t>Number of missing lines excluding data gaps</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025103</w:t>
            </w:r>
          </w:p>
        </w:tc>
        <w:tc>
          <w:tcPr>
            <w:tcW w:type="dxa" w:w="1514"/>
          </w:tcPr>
          <w:p>
            <w:r/>
            <w:r>
              <w:rPr>
                <w:rFonts w:ascii="Verdana" w:hAnsi="Verdana"/>
                <w:b w:val="0"/>
                <w:sz w:val="16"/>
              </w:rPr>
              <w:t>Number of directional bins</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025104</w:t>
            </w:r>
          </w:p>
        </w:tc>
        <w:tc>
          <w:tcPr>
            <w:tcW w:type="dxa" w:w="1514"/>
          </w:tcPr>
          <w:p>
            <w:r/>
            <w:r>
              <w:rPr>
                <w:rFonts w:ascii="Verdana" w:hAnsi="Verdana"/>
                <w:b w:val="0"/>
                <w:sz w:val="16"/>
              </w:rPr>
              <w:t>Number of wavelength bins</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025105</w:t>
            </w:r>
          </w:p>
        </w:tc>
        <w:tc>
          <w:tcPr>
            <w:tcW w:type="dxa" w:w="1514"/>
          </w:tcPr>
          <w:p>
            <w:r/>
            <w:r>
              <w:rPr>
                <w:rFonts w:ascii="Verdana" w:hAnsi="Verdana"/>
                <w:b w:val="0"/>
                <w:sz w:val="16"/>
              </w:rPr>
              <w:t>First directional bin</w:t>
            </w:r>
          </w:p>
        </w:tc>
        <w:tc>
          <w:tcPr>
            <w:tcW w:type="dxa" w:w="1514"/>
          </w:tcPr>
          <w:p>
            <w:r/>
            <w:r>
              <w:rPr>
                <w:rFonts w:ascii="Verdana" w:hAnsi="Verdana"/>
                <w:b w:val="0"/>
                <w:sz w:val="16"/>
              </w:rPr>
              <w:t>deg</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19</w:t>
            </w:r>
          </w:p>
        </w:tc>
        <w:tc>
          <w:tcPr>
            <w:tcW w:type="dxa" w:w="1514"/>
          </w:tcPr>
          <w:p>
            <w:r/>
            <w:r>
              <w:rPr>
                <w:rFonts w:ascii="Verdana" w:hAnsi="Verdana"/>
                <w:b w:val="0"/>
                <w:sz w:val="16"/>
              </w:rPr>
              <w:t>deg</w:t>
            </w:r>
          </w:p>
        </w:tc>
        <w:tc>
          <w:tcPr>
            <w:tcW w:type="dxa" w:w="1514"/>
          </w:tcPr>
          <w:p>
            <w:r/>
            <w:r>
              <w:rPr>
                <w:rFonts w:ascii="Verdana" w:hAnsi="Verdana"/>
                <w:b w:val="0"/>
                <w:sz w:val="16"/>
              </w:rPr>
              <w:t>3</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025106</w:t>
            </w:r>
          </w:p>
        </w:tc>
        <w:tc>
          <w:tcPr>
            <w:tcW w:type="dxa" w:w="1514"/>
          </w:tcPr>
          <w:p>
            <w:r/>
            <w:r>
              <w:rPr>
                <w:rFonts w:ascii="Verdana" w:hAnsi="Verdana"/>
                <w:b w:val="0"/>
                <w:sz w:val="16"/>
              </w:rPr>
              <w:t>Directional bin step</w:t>
            </w:r>
          </w:p>
        </w:tc>
        <w:tc>
          <w:tcPr>
            <w:tcW w:type="dxa" w:w="1514"/>
          </w:tcPr>
          <w:p>
            <w:r/>
            <w:r>
              <w:rPr>
                <w:rFonts w:ascii="Verdana" w:hAnsi="Verdana"/>
                <w:b w:val="0"/>
                <w:sz w:val="16"/>
              </w:rPr>
              <w:t>deg</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19</w:t>
            </w:r>
          </w:p>
        </w:tc>
        <w:tc>
          <w:tcPr>
            <w:tcW w:type="dxa" w:w="1514"/>
          </w:tcPr>
          <w:p>
            <w:r/>
            <w:r>
              <w:rPr>
                <w:rFonts w:ascii="Verdana" w:hAnsi="Verdana"/>
                <w:b w:val="0"/>
                <w:sz w:val="16"/>
              </w:rPr>
              <w:t>deg</w:t>
            </w:r>
          </w:p>
        </w:tc>
        <w:tc>
          <w:tcPr>
            <w:tcW w:type="dxa" w:w="1514"/>
          </w:tcPr>
          <w:p>
            <w:r/>
            <w:r>
              <w:rPr>
                <w:rFonts w:ascii="Verdana" w:hAnsi="Verdana"/>
                <w:b w:val="0"/>
                <w:sz w:val="16"/>
              </w:rPr>
              <w:t>3</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025107</w:t>
            </w:r>
          </w:p>
        </w:tc>
        <w:tc>
          <w:tcPr>
            <w:tcW w:type="dxa" w:w="1514"/>
          </w:tcPr>
          <w:p>
            <w:r/>
            <w:r>
              <w:rPr>
                <w:rFonts w:ascii="Verdana" w:hAnsi="Verdana"/>
                <w:b w:val="0"/>
                <w:sz w:val="16"/>
              </w:rPr>
              <w:t>First wavelength bin</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29</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9</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025108</w:t>
            </w:r>
          </w:p>
        </w:tc>
        <w:tc>
          <w:tcPr>
            <w:tcW w:type="dxa" w:w="1514"/>
          </w:tcPr>
          <w:p>
            <w:r/>
            <w:r>
              <w:rPr>
                <w:rFonts w:ascii="Verdana" w:hAnsi="Verdana"/>
                <w:b w:val="0"/>
                <w:sz w:val="16"/>
              </w:rPr>
              <w:t>Last wavelength bin</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29</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9</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025110</w:t>
            </w:r>
          </w:p>
        </w:tc>
        <w:tc>
          <w:tcPr>
            <w:tcW w:type="dxa" w:w="1514"/>
          </w:tcPr>
          <w:p>
            <w:r/>
            <w:r>
              <w:rPr>
                <w:rFonts w:ascii="Verdana" w:hAnsi="Verdana"/>
                <w:b w:val="0"/>
                <w:sz w:val="16"/>
              </w:rPr>
              <w:t>Image processing summary</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025111</w:t>
            </w:r>
          </w:p>
        </w:tc>
        <w:tc>
          <w:tcPr>
            <w:tcW w:type="dxa" w:w="1514"/>
          </w:tcPr>
          <w:p>
            <w:r/>
            <w:r>
              <w:rPr>
                <w:rFonts w:ascii="Verdana" w:hAnsi="Verdana"/>
                <w:b w:val="0"/>
                <w:sz w:val="16"/>
              </w:rPr>
              <w:t>Number of input data gaps</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025112</w:t>
            </w:r>
          </w:p>
        </w:tc>
        <w:tc>
          <w:tcPr>
            <w:tcW w:type="dxa" w:w="1514"/>
          </w:tcPr>
          <w:p>
            <w:r/>
            <w:r>
              <w:rPr>
                <w:rFonts w:ascii="Verdana" w:hAnsi="Verdana"/>
                <w:b w:val="0"/>
                <w:sz w:val="16"/>
              </w:rPr>
              <w:t>Band specific altimeter data quality flag</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025113</w:t>
            </w:r>
          </w:p>
        </w:tc>
        <w:tc>
          <w:tcPr>
            <w:tcW w:type="dxa" w:w="1514"/>
          </w:tcPr>
          <w:p>
            <w:r/>
            <w:r>
              <w:rPr>
                <w:rFonts w:ascii="Verdana" w:hAnsi="Verdana"/>
                <w:b w:val="0"/>
                <w:sz w:val="16"/>
              </w:rPr>
              <w:t>Band specific altimeter correction quality flag</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025120</w:t>
            </w:r>
          </w:p>
        </w:tc>
        <w:tc>
          <w:tcPr>
            <w:tcW w:type="dxa" w:w="1514"/>
          </w:tcPr>
          <w:p>
            <w:r/>
            <w:r>
              <w:rPr>
                <w:rFonts w:ascii="Verdana" w:hAnsi="Verdana"/>
                <w:b w:val="0"/>
                <w:sz w:val="16"/>
              </w:rPr>
              <w:t>RA2-L2-processing flag</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025121</w:t>
            </w:r>
          </w:p>
        </w:tc>
        <w:tc>
          <w:tcPr>
            <w:tcW w:type="dxa" w:w="1514"/>
          </w:tcPr>
          <w:p>
            <w:r/>
            <w:r>
              <w:rPr>
                <w:rFonts w:ascii="Verdana" w:hAnsi="Verdana"/>
                <w:b w:val="0"/>
                <w:sz w:val="16"/>
              </w:rPr>
              <w:t>RA2-L2-processing quality</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025122</w:t>
            </w:r>
          </w:p>
        </w:tc>
        <w:tc>
          <w:tcPr>
            <w:tcW w:type="dxa" w:w="1514"/>
          </w:tcPr>
          <w:p>
            <w:r/>
            <w:r>
              <w:rPr>
                <w:rFonts w:ascii="Verdana" w:hAnsi="Verdana"/>
                <w:b w:val="0"/>
                <w:sz w:val="16"/>
              </w:rPr>
              <w:t>Hardware configuration for RF</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025123</w:t>
            </w:r>
          </w:p>
        </w:tc>
        <w:tc>
          <w:tcPr>
            <w:tcW w:type="dxa" w:w="1514"/>
          </w:tcPr>
          <w:p>
            <w:r/>
            <w:r>
              <w:rPr>
                <w:rFonts w:ascii="Verdana" w:hAnsi="Verdana"/>
                <w:b w:val="0"/>
                <w:sz w:val="16"/>
              </w:rPr>
              <w:t>Hardware configuration for HPA</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025124</w:t>
            </w:r>
          </w:p>
        </w:tc>
        <w:tc>
          <w:tcPr>
            <w:tcW w:type="dxa" w:w="1514"/>
          </w:tcPr>
          <w:p>
            <w:r/>
            <w:r>
              <w:rPr>
                <w:rFonts w:ascii="Verdana" w:hAnsi="Verdana"/>
                <w:b w:val="0"/>
                <w:sz w:val="16"/>
              </w:rPr>
              <w:t>MWR-L2-processing flag</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025125</w:t>
            </w:r>
          </w:p>
        </w:tc>
        <w:tc>
          <w:tcPr>
            <w:tcW w:type="dxa" w:w="1514"/>
          </w:tcPr>
          <w:p>
            <w:r/>
            <w:r>
              <w:rPr>
                <w:rFonts w:ascii="Verdana" w:hAnsi="Verdana"/>
                <w:b w:val="0"/>
                <w:sz w:val="16"/>
              </w:rPr>
              <w:t>MWR-L2-processing quality</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025126</w:t>
            </w:r>
          </w:p>
        </w:tc>
        <w:tc>
          <w:tcPr>
            <w:tcW w:type="dxa" w:w="1514"/>
          </w:tcPr>
          <w:p>
            <w:r/>
            <w:r>
              <w:rPr>
                <w:rFonts w:ascii="Verdana" w:hAnsi="Verdana"/>
                <w:b w:val="0"/>
                <w:sz w:val="16"/>
              </w:rPr>
              <w:t>Model dry tropospheric correction</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025127</w:t>
            </w:r>
          </w:p>
        </w:tc>
        <w:tc>
          <w:tcPr>
            <w:tcW w:type="dxa" w:w="1514"/>
          </w:tcPr>
          <w:p>
            <w:r/>
            <w:r>
              <w:rPr>
                <w:rFonts w:ascii="Verdana" w:hAnsi="Verdana"/>
                <w:b w:val="0"/>
                <w:sz w:val="16"/>
              </w:rPr>
              <w:t>Inverted barometer correction</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025128</w:t>
            </w:r>
          </w:p>
        </w:tc>
        <w:tc>
          <w:tcPr>
            <w:tcW w:type="dxa" w:w="1514"/>
          </w:tcPr>
          <w:p>
            <w:r/>
            <w:r>
              <w:rPr>
                <w:rFonts w:ascii="Verdana" w:hAnsi="Verdana"/>
                <w:b w:val="0"/>
                <w:sz w:val="16"/>
              </w:rPr>
              <w:t>Model wet tropospheric correction</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025129</w:t>
            </w:r>
          </w:p>
        </w:tc>
        <w:tc>
          <w:tcPr>
            <w:tcW w:type="dxa" w:w="1514"/>
          </w:tcPr>
          <w:p>
            <w:r/>
            <w:r>
              <w:rPr>
                <w:rFonts w:ascii="Verdana" w:hAnsi="Verdana"/>
                <w:b w:val="0"/>
                <w:sz w:val="16"/>
              </w:rPr>
              <w:t>MWR derived wet tropospheric correction</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025130</w:t>
            </w:r>
          </w:p>
        </w:tc>
        <w:tc>
          <w:tcPr>
            <w:tcW w:type="dxa" w:w="1514"/>
          </w:tcPr>
          <w:p>
            <w:r/>
            <w:r>
              <w:rPr>
                <w:rFonts w:ascii="Verdana" w:hAnsi="Verdana"/>
                <w:b w:val="0"/>
                <w:sz w:val="16"/>
              </w:rPr>
              <w:t>RA2 ionospheric correction on Ku band</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025131</w:t>
            </w:r>
          </w:p>
        </w:tc>
        <w:tc>
          <w:tcPr>
            <w:tcW w:type="dxa" w:w="1514"/>
          </w:tcPr>
          <w:p>
            <w:r/>
            <w:r>
              <w:rPr>
                <w:rFonts w:ascii="Verdana" w:hAnsi="Verdana"/>
                <w:b w:val="0"/>
                <w:sz w:val="16"/>
              </w:rPr>
              <w:t>Ionospheric correction from Doris on Ku band</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025132</w:t>
            </w:r>
          </w:p>
        </w:tc>
        <w:tc>
          <w:tcPr>
            <w:tcW w:type="dxa" w:w="1514"/>
          </w:tcPr>
          <w:p>
            <w:r/>
            <w:r>
              <w:rPr>
                <w:rFonts w:ascii="Verdana" w:hAnsi="Verdana"/>
                <w:b w:val="0"/>
                <w:sz w:val="16"/>
              </w:rPr>
              <w:t>Ionospheric correction from model on Ku band</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025133</w:t>
            </w:r>
          </w:p>
        </w:tc>
        <w:tc>
          <w:tcPr>
            <w:tcW w:type="dxa" w:w="1514"/>
          </w:tcPr>
          <w:p>
            <w:r/>
            <w:r>
              <w:rPr>
                <w:rFonts w:ascii="Verdana" w:hAnsi="Verdana"/>
                <w:b w:val="0"/>
                <w:sz w:val="16"/>
              </w:rPr>
              <w:t>Sea state bias correction on Ku band</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025134</w:t>
            </w:r>
          </w:p>
        </w:tc>
        <w:tc>
          <w:tcPr>
            <w:tcW w:type="dxa" w:w="1514"/>
          </w:tcPr>
          <w:p>
            <w:r/>
            <w:r>
              <w:rPr>
                <w:rFonts w:ascii="Verdana" w:hAnsi="Verdana"/>
                <w:b w:val="0"/>
                <w:sz w:val="16"/>
              </w:rPr>
              <w:t>RA2 ionospheric correction on S band</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025135</w:t>
            </w:r>
          </w:p>
        </w:tc>
        <w:tc>
          <w:tcPr>
            <w:tcW w:type="dxa" w:w="1514"/>
          </w:tcPr>
          <w:p>
            <w:r/>
            <w:r>
              <w:rPr>
                <w:rFonts w:ascii="Verdana" w:hAnsi="Verdana"/>
                <w:b w:val="0"/>
                <w:sz w:val="16"/>
              </w:rPr>
              <w:t>Ionospheric correction from Doris on S band</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025136</w:t>
            </w:r>
          </w:p>
        </w:tc>
        <w:tc>
          <w:tcPr>
            <w:tcW w:type="dxa" w:w="1514"/>
          </w:tcPr>
          <w:p>
            <w:r/>
            <w:r>
              <w:rPr>
                <w:rFonts w:ascii="Verdana" w:hAnsi="Verdana"/>
                <w:b w:val="0"/>
                <w:sz w:val="16"/>
              </w:rPr>
              <w:t>Ionospheric correction from model on S band</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025137</w:t>
            </w:r>
          </w:p>
        </w:tc>
        <w:tc>
          <w:tcPr>
            <w:tcW w:type="dxa" w:w="1514"/>
          </w:tcPr>
          <w:p>
            <w:r/>
            <w:r>
              <w:rPr>
                <w:rFonts w:ascii="Verdana" w:hAnsi="Verdana"/>
                <w:b w:val="0"/>
                <w:sz w:val="16"/>
              </w:rPr>
              <w:t>Sea state bias correction on S band</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025138</w:t>
            </w:r>
          </w:p>
        </w:tc>
        <w:tc>
          <w:tcPr>
            <w:tcW w:type="dxa" w:w="1514"/>
          </w:tcPr>
          <w:p>
            <w:r/>
            <w:r>
              <w:rPr>
                <w:rFonts w:ascii="Verdana" w:hAnsi="Verdana"/>
                <w:b w:val="0"/>
                <w:sz w:val="16"/>
              </w:rPr>
              <w:t>Average signal-to-noise ratio</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-2048</w:t>
            </w:r>
          </w:p>
        </w:tc>
        <w:tc>
          <w:tcPr>
            <w:tcW w:type="dxa" w:w="1514"/>
          </w:tcPr>
          <w:p>
            <w:r/>
            <w:r>
              <w:rPr>
                <w:rFonts w:ascii="Verdana" w:hAnsi="Verdana"/>
                <w:b w:val="0"/>
                <w:sz w:val="16"/>
              </w:rPr>
              <w:t>12</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025139</w:t>
            </w:r>
          </w:p>
        </w:tc>
        <w:tc>
          <w:tcPr>
            <w:tcW w:type="dxa" w:w="1514"/>
          </w:tcPr>
          <w:p>
            <w:r/>
            <w:r>
              <w:rPr>
                <w:rFonts w:ascii="Verdana" w:hAnsi="Verdana"/>
                <w:b w:val="0"/>
                <w:sz w:val="16"/>
              </w:rPr>
              <w:t>Processing level</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025140</w:t>
            </w:r>
          </w:p>
        </w:tc>
        <w:tc>
          <w:tcPr>
            <w:tcW w:type="dxa" w:w="1514"/>
          </w:tcPr>
          <w:p>
            <w:r/>
            <w:r>
              <w:rPr>
                <w:rFonts w:ascii="Verdana" w:hAnsi="Verdana"/>
                <w:b w:val="0"/>
                <w:sz w:val="16"/>
              </w:rPr>
              <w:t>Start channel</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025141</w:t>
            </w:r>
          </w:p>
        </w:tc>
        <w:tc>
          <w:tcPr>
            <w:tcW w:type="dxa" w:w="1514"/>
          </w:tcPr>
          <w:p>
            <w:r/>
            <w:r>
              <w:rPr>
                <w:rFonts w:ascii="Verdana" w:hAnsi="Verdana"/>
                <w:b w:val="0"/>
                <w:sz w:val="16"/>
              </w:rPr>
              <w:t>End channel</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025142</w:t>
            </w:r>
          </w:p>
        </w:tc>
        <w:tc>
          <w:tcPr>
            <w:tcW w:type="dxa" w:w="1514"/>
          </w:tcPr>
          <w:p>
            <w:r/>
            <w:r>
              <w:rPr>
                <w:rFonts w:ascii="Verdana" w:hAnsi="Verdana"/>
                <w:b w:val="0"/>
                <w:sz w:val="16"/>
              </w:rPr>
              <w:t>Channel scale factor</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025143</w:t>
            </w:r>
          </w:p>
        </w:tc>
        <w:tc>
          <w:tcPr>
            <w:tcW w:type="dxa" w:w="1514"/>
          </w:tcPr>
          <w:p>
            <w:r/>
            <w:r>
              <w:rPr>
                <w:rFonts w:ascii="Verdana" w:hAnsi="Verdana"/>
                <w:b w:val="0"/>
                <w:sz w:val="16"/>
              </w:rPr>
              <w:t>Linear coefficient</w:t>
            </w:r>
          </w:p>
        </w:tc>
        <w:tc>
          <w:tcPr>
            <w:tcW w:type="dxa" w:w="1514"/>
          </w:tcPr>
          <w:p>
            <w:r/>
            <w:r>
              <w:rPr>
                <w:rFonts w:ascii="Verdana" w:hAnsi="Verdana"/>
                <w:b w:val="0"/>
                <w:sz w:val="16"/>
              </w:rPr>
              <w:t>Numeric</w:t>
            </w:r>
          </w:p>
        </w:tc>
        <w:tc>
          <w:tcPr>
            <w:tcW w:type="dxa" w:w="1514"/>
          </w:tcPr>
          <w:p>
            <w:r/>
            <w:r>
              <w:rPr>
                <w:rFonts w:ascii="Verdana" w:hAnsi="Verdana"/>
                <w:b w:val="0"/>
                <w:sz w:val="16"/>
              </w:rPr>
              <w:t>6</w:t>
            </w:r>
          </w:p>
        </w:tc>
        <w:tc>
          <w:tcPr>
            <w:tcW w:type="dxa" w:w="1514"/>
          </w:tcPr>
          <w:p>
            <w:r/>
            <w:r>
              <w:rPr>
                <w:rFonts w:ascii="Verdana" w:hAnsi="Verdana"/>
                <w:b w:val="0"/>
                <w:sz w:val="16"/>
              </w:rPr>
              <w:t>-5000000</w:t>
            </w:r>
          </w:p>
        </w:tc>
        <w:tc>
          <w:tcPr>
            <w:tcW w:type="dxa" w:w="1514"/>
          </w:tcPr>
          <w:p>
            <w:r/>
            <w:r>
              <w:rPr>
                <w:rFonts w:ascii="Verdana" w:hAnsi="Verdana"/>
                <w:b w:val="0"/>
                <w:sz w:val="16"/>
              </w:rPr>
              <w:t>24</w:t>
            </w:r>
          </w:p>
        </w:tc>
        <w:tc>
          <w:tcPr>
            <w:tcW w:type="dxa" w:w="1514"/>
          </w:tcPr>
          <w:p>
            <w:r/>
            <w:r>
              <w:rPr>
                <w:rFonts w:ascii="Verdana" w:hAnsi="Verdana"/>
                <w:b w:val="0"/>
                <w:sz w:val="16"/>
              </w:rPr>
              <w:t>Numeric</w:t>
            </w:r>
          </w:p>
        </w:tc>
        <w:tc>
          <w:tcPr>
            <w:tcW w:type="dxa" w:w="1514"/>
          </w:tcPr>
          <w:p>
            <w:r/>
            <w:r>
              <w:rPr>
                <w:rFonts w:ascii="Verdana" w:hAnsi="Verdana"/>
                <w:b w:val="0"/>
                <w:sz w:val="16"/>
              </w:rPr>
              <w:t>6</w:t>
            </w:r>
          </w:p>
        </w:tc>
        <w:tc>
          <w:tcPr>
            <w:tcW w:type="dxa" w:w="1514"/>
          </w:tcPr>
          <w:p>
            <w:r/>
            <w:r>
              <w:rPr>
                <w:rFonts w:ascii="Verdana" w:hAnsi="Verdana"/>
                <w:b w:val="0"/>
                <w:sz w:val="16"/>
              </w:rPr>
              <w:t>8</w:t>
            </w:r>
          </w:p>
        </w:tc>
        <w:tc>
          <w:tcPr>
            <w:tcW w:type="dxa" w:w="1514"/>
          </w:tcPr>
          <w:p>
            <w:r/>
            <w:r>
              <w:rPr>
                <w:rFonts w:ascii="Verdana" w:hAnsi="Verdana"/>
                <w:b w:val="0"/>
                <w:sz w:val="16"/>
              </w:rPr>
              <w:t>Note 57: The ship's call sign or WMO identifier should be reported using descriptor 0 01 011.</w:t>
            </w:r>
          </w:p>
        </w:tc>
      </w:tr>
      <w:tr>
        <w:trPr>
          <w:cantSplit/>
        </w:trPr>
        <w:tc>
          <w:tcPr>
            <w:tcW w:type="dxa" w:w="1514"/>
          </w:tcPr>
          <w:p>
            <w:r/>
            <w:r>
              <w:rPr>
                <w:rFonts w:ascii="Verdana" w:hAnsi="Verdana"/>
                <w:b w:val="0"/>
                <w:sz w:val="16"/>
              </w:rPr>
              <w:t>025144</w:t>
            </w:r>
          </w:p>
        </w:tc>
        <w:tc>
          <w:tcPr>
            <w:tcW w:type="dxa" w:w="1514"/>
          </w:tcPr>
          <w:p>
            <w:r/>
            <w:r>
              <w:rPr>
                <w:rFonts w:ascii="Verdana" w:hAnsi="Verdana"/>
                <w:b w:val="0"/>
                <w:sz w:val="16"/>
              </w:rPr>
              <w:t>Number of visual channels used in processing</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025145</w:t>
            </w:r>
          </w:p>
        </w:tc>
        <w:tc>
          <w:tcPr>
            <w:tcW w:type="dxa" w:w="1514"/>
          </w:tcPr>
          <w:p>
            <w:r/>
            <w:r>
              <w:rPr>
                <w:rFonts w:ascii="Verdana" w:hAnsi="Verdana"/>
                <w:b w:val="0"/>
                <w:sz w:val="16"/>
              </w:rPr>
              <w:t>Number of infrared channels used in processing</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025148</w:t>
            </w:r>
          </w:p>
        </w:tc>
        <w:tc>
          <w:tcPr>
            <w:tcW w:type="dxa" w:w="1514"/>
          </w:tcPr>
          <w:p>
            <w:r/>
            <w:r>
              <w:rPr>
                <w:rFonts w:ascii="Verdana" w:hAnsi="Verdana"/>
                <w:b w:val="0"/>
                <w:sz w:val="16"/>
              </w:rPr>
              <w:t>Coefficient of variation</w:t>
            </w:r>
          </w:p>
        </w:tc>
        <w:tc>
          <w:tcPr>
            <w:tcW w:type="dxa" w:w="1514"/>
          </w:tcPr>
          <w:p>
            <w:r/>
            <w:r>
              <w:rPr>
                <w:rFonts w:ascii="Verdana" w:hAnsi="Verdana"/>
                <w:b w:val="0"/>
                <w:sz w:val="16"/>
              </w:rPr>
              <w:t>Numeric</w:t>
            </w:r>
          </w:p>
        </w:tc>
        <w:tc>
          <w:tcPr>
            <w:tcW w:type="dxa" w:w="1514"/>
          </w:tcPr>
          <w:p>
            <w:r/>
            <w:r>
              <w:rPr>
                <w:rFonts w:ascii="Verdana" w:hAnsi="Verdana"/>
                <w:b w:val="0"/>
                <w:sz w:val="16"/>
              </w:rPr>
              <w:t>2</w:t>
            </w:r>
          </w:p>
        </w:tc>
        <w:tc>
          <w:tcPr>
            <w:tcW w:type="dxa" w:w="1514"/>
          </w:tcPr>
          <w:p>
            <w:r/>
            <w:r>
              <w:rPr>
                <w:rFonts w:ascii="Verdana" w:hAnsi="Verdana"/>
                <w:b w:val="0"/>
                <w:sz w:val="16"/>
              </w:rPr>
              <w:t>-10000</w:t>
            </w:r>
          </w:p>
        </w:tc>
        <w:tc>
          <w:tcPr>
            <w:tcW w:type="dxa" w:w="1514"/>
          </w:tcPr>
          <w:p>
            <w:r/>
            <w:r>
              <w:rPr>
                <w:rFonts w:ascii="Verdana" w:hAnsi="Verdana"/>
                <w:b w:val="0"/>
                <w:sz w:val="16"/>
              </w:rPr>
              <w:t>15</w:t>
            </w:r>
          </w:p>
        </w:tc>
        <w:tc>
          <w:tcPr>
            <w:tcW w:type="dxa" w:w="1514"/>
          </w:tcPr>
          <w:p>
            <w:r/>
            <w:r>
              <w:rPr>
                <w:rFonts w:ascii="Verdana" w:hAnsi="Verdana"/>
                <w:b w:val="0"/>
                <w:sz w:val="16"/>
              </w:rPr>
              <w:t>Numeric</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025149</w:t>
            </w:r>
          </w:p>
        </w:tc>
        <w:tc>
          <w:tcPr>
            <w:tcW w:type="dxa" w:w="1514"/>
          </w:tcPr>
          <w:p>
            <w:r/>
            <w:r>
              <w:rPr>
                <w:rFonts w:ascii="Verdana" w:hAnsi="Verdana"/>
                <w:b w:val="0"/>
                <w:sz w:val="16"/>
              </w:rPr>
              <w:t>Optimal estimation cost</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025150</w:t>
            </w:r>
          </w:p>
        </w:tc>
        <w:tc>
          <w:tcPr>
            <w:tcW w:type="dxa" w:w="1514"/>
          </w:tcPr>
          <w:p>
            <w:r/>
            <w:r>
              <w:rPr>
                <w:rFonts w:ascii="Verdana" w:hAnsi="Verdana"/>
                <w:b w:val="0"/>
                <w:sz w:val="16"/>
              </w:rPr>
              <w:t>Method of tropical cyclone intensity analysis using satellite data</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025160</w:t>
            </w:r>
          </w:p>
        </w:tc>
        <w:tc>
          <w:tcPr>
            <w:tcW w:type="dxa" w:w="1514"/>
          </w:tcPr>
          <w:p>
            <w:r/>
            <w:r>
              <w:rPr>
                <w:rFonts w:ascii="Verdana" w:hAnsi="Verdana"/>
                <w:b w:val="0"/>
                <w:sz w:val="16"/>
              </w:rPr>
              <w:t>Ku band net instrumental correction</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-120000</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025161</w:t>
            </w:r>
          </w:p>
        </w:tc>
        <w:tc>
          <w:tcPr>
            <w:tcW w:type="dxa" w:w="1514"/>
          </w:tcPr>
          <w:p>
            <w:r/>
            <w:r>
              <w:rPr>
                <w:rFonts w:ascii="Verdana" w:hAnsi="Verdana"/>
                <w:b w:val="0"/>
                <w:sz w:val="16"/>
              </w:rPr>
              <w:t>C band net instrumental correction</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-120000</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025162</w:t>
            </w:r>
          </w:p>
        </w:tc>
        <w:tc>
          <w:tcPr>
            <w:tcW w:type="dxa" w:w="1514"/>
          </w:tcPr>
          <w:p>
            <w:r/>
            <w:r>
              <w:rPr>
                <w:rFonts w:ascii="Verdana" w:hAnsi="Verdana"/>
                <w:b w:val="0"/>
                <w:sz w:val="16"/>
              </w:rPr>
              <w:t>Sea state bias correction on C band</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-6000</w:t>
            </w:r>
          </w:p>
        </w:tc>
        <w:tc>
          <w:tcPr>
            <w:tcW w:type="dxa" w:w="1514"/>
          </w:tcPr>
          <w:p>
            <w:r/>
            <w:r>
              <w:rPr>
                <w:rFonts w:ascii="Verdana" w:hAnsi="Verdana"/>
                <w:b w:val="0"/>
                <w:sz w:val="16"/>
              </w:rPr>
              <w:t>13</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025163</w:t>
            </w:r>
          </w:p>
        </w:tc>
        <w:tc>
          <w:tcPr>
            <w:tcW w:type="dxa" w:w="1514"/>
          </w:tcPr>
          <w:p>
            <w:r/>
            <w:r>
              <w:rPr>
                <w:rFonts w:ascii="Verdana" w:hAnsi="Verdana"/>
                <w:b w:val="0"/>
                <w:sz w:val="16"/>
              </w:rPr>
              <w:t>Altimeter ionospheric correction on Ku band</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025164</w:t>
            </w:r>
          </w:p>
        </w:tc>
        <w:tc>
          <w:tcPr>
            <w:tcW w:type="dxa" w:w="1514"/>
          </w:tcPr>
          <w:p>
            <w:r/>
            <w:r>
              <w:rPr>
                <w:rFonts w:ascii="Verdana" w:hAnsi="Verdana"/>
                <w:b w:val="0"/>
                <w:sz w:val="16"/>
              </w:rPr>
              <w:t>Radiometer wet tropospheric correction</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-5000</w:t>
            </w:r>
          </w:p>
        </w:tc>
        <w:tc>
          <w:tcPr>
            <w:tcW w:type="dxa" w:w="1514"/>
          </w:tcPr>
          <w:p>
            <w:r/>
            <w:r>
              <w:rPr>
                <w:rFonts w:ascii="Verdana" w:hAnsi="Verdana"/>
                <w:b w:val="0"/>
                <w:sz w:val="16"/>
              </w:rPr>
              <w:t>13</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025165</w:t>
            </w:r>
          </w:p>
        </w:tc>
        <w:tc>
          <w:tcPr>
            <w:tcW w:type="dxa" w:w="1514"/>
          </w:tcPr>
          <w:p>
            <w:r/>
            <w:r>
              <w:rPr>
                <w:rFonts w:ascii="Verdana" w:hAnsi="Verdana"/>
                <w:b w:val="0"/>
                <w:sz w:val="16"/>
              </w:rPr>
              <w:t>Ionospheric correction from model on specific band</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025166</w:t>
            </w:r>
          </w:p>
        </w:tc>
        <w:tc>
          <w:tcPr>
            <w:tcW w:type="dxa" w:w="1514"/>
          </w:tcPr>
          <w:p>
            <w:r/>
            <w:r>
              <w:rPr>
                <w:rFonts w:ascii="Verdana" w:hAnsi="Verdana"/>
                <w:b w:val="0"/>
                <w:sz w:val="16"/>
              </w:rPr>
              <w:t>Sea state bias correction on specific band</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-32768</w:t>
            </w:r>
          </w:p>
        </w:tc>
        <w:tc>
          <w:tcPr>
            <w:tcW w:type="dxa" w:w="1514"/>
          </w:tcPr>
          <w:p>
            <w:r/>
            <w:r>
              <w:rPr>
                <w:rFonts w:ascii="Verdana" w:hAnsi="Verdana"/>
                <w:b w:val="0"/>
                <w:sz w:val="16"/>
              </w:rPr>
              <w:t>16</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025167</w:t>
            </w:r>
          </w:p>
        </w:tc>
        <w:tc>
          <w:tcPr>
            <w:tcW w:type="dxa" w:w="1514"/>
          </w:tcPr>
          <w:p>
            <w:r/>
            <w:r>
              <w:rPr>
                <w:rFonts w:ascii="Verdana" w:hAnsi="Verdana"/>
                <w:b w:val="0"/>
                <w:sz w:val="16"/>
              </w:rPr>
              <w:t>Specific band net instrumental correction</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-120000</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025170</w:t>
            </w:r>
          </w:p>
        </w:tc>
        <w:tc>
          <w:tcPr>
            <w:tcW w:type="dxa" w:w="1514"/>
          </w:tcPr>
          <w:p>
            <w:r/>
            <w:r>
              <w:rPr>
                <w:rFonts w:ascii="Verdana" w:hAnsi="Verdana"/>
                <w:b w:val="0"/>
                <w:sz w:val="16"/>
              </w:rPr>
              <w:t>Sampling interval (time)</w:t>
            </w:r>
          </w:p>
        </w:tc>
        <w:tc>
          <w:tcPr>
            <w:tcW w:type="dxa" w:w="1514"/>
          </w:tcPr>
          <w:p>
            <w:r/>
            <w:r>
              <w:rPr>
                <w:rFonts w:ascii="Verdana" w:hAnsi="Verdana"/>
                <w:b w:val="0"/>
                <w:sz w:val="16"/>
              </w:rPr>
              <w:t>s</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s</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025171</w:t>
            </w:r>
          </w:p>
        </w:tc>
        <w:tc>
          <w:tcPr>
            <w:tcW w:type="dxa" w:w="1514"/>
          </w:tcPr>
          <w:p>
            <w:r/>
            <w:r>
              <w:rPr>
                <w:rFonts w:ascii="Verdana" w:hAnsi="Verdana"/>
                <w:b w:val="0"/>
                <w:sz w:val="16"/>
              </w:rPr>
              <w:t>Sample averaging period</w:t>
            </w:r>
          </w:p>
        </w:tc>
        <w:tc>
          <w:tcPr>
            <w:tcW w:type="dxa" w:w="1514"/>
          </w:tcPr>
          <w:p>
            <w:r/>
            <w:r>
              <w:rPr>
                <w:rFonts w:ascii="Verdana" w:hAnsi="Verdana"/>
                <w:b w:val="0"/>
                <w:sz w:val="16"/>
              </w:rPr>
              <w:t>s</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s</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025172</w:t>
            </w:r>
          </w:p>
        </w:tc>
        <w:tc>
          <w:tcPr>
            <w:tcW w:type="dxa" w:w="1514"/>
          </w:tcPr>
          <w:p>
            <w:r/>
            <w:r>
              <w:rPr>
                <w:rFonts w:ascii="Verdana" w:hAnsi="Verdana"/>
                <w:b w:val="0"/>
                <w:sz w:val="16"/>
              </w:rPr>
              <w:t>Number of samples</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Numeric</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025174</w:t>
            </w:r>
          </w:p>
        </w:tc>
        <w:tc>
          <w:tcPr>
            <w:tcW w:type="dxa" w:w="1514"/>
          </w:tcPr>
          <w:p>
            <w:r/>
            <w:r>
              <w:rPr>
                <w:rFonts w:ascii="Verdana" w:hAnsi="Verdana"/>
                <w:b w:val="0"/>
                <w:sz w:val="16"/>
              </w:rPr>
              <w:t>SMOS information flag</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Flag table</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025175</w:t>
            </w:r>
          </w:p>
        </w:tc>
        <w:tc>
          <w:tcPr>
            <w:tcW w:type="dxa" w:w="1514"/>
          </w:tcPr>
          <w:p>
            <w:r/>
            <w:r>
              <w:rPr>
                <w:rFonts w:ascii="Verdana" w:hAnsi="Verdana"/>
                <w:b w:val="0"/>
                <w:sz w:val="16"/>
              </w:rPr>
              <w:t>Modified residual</w:t>
            </w:r>
          </w:p>
        </w:tc>
        <w:tc>
          <w:tcPr>
            <w:tcW w:type="dxa" w:w="1514"/>
          </w:tcPr>
          <w:p>
            <w:r/>
            <w:r>
              <w:rPr>
                <w:rFonts w:ascii="Verdana" w:hAnsi="Verdana"/>
                <w:b w:val="0"/>
                <w:sz w:val="16"/>
              </w:rPr>
              <w:t>Numeric</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13</w:t>
            </w:r>
          </w:p>
        </w:tc>
        <w:tc>
          <w:tcPr>
            <w:tcW w:type="dxa" w:w="1514"/>
          </w:tcPr>
          <w:p>
            <w:r/>
            <w:r>
              <w:rPr>
                <w:rFonts w:ascii="Verdana" w:hAnsi="Verdana"/>
                <w:b w:val="0"/>
                <w:sz w:val="16"/>
              </w:rPr>
              <w:t>Numeric</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t>Note 103: Modified residual calculated from the loci of the sensors and signal to noise ratios for the flash.</w:t>
            </w:r>
          </w:p>
        </w:tc>
      </w:tr>
      <w:tr>
        <w:trPr>
          <w:cantSplit/>
        </w:trPr>
        <w:tc>
          <w:tcPr>
            <w:tcW w:type="dxa" w:w="1514"/>
          </w:tcPr>
          <w:p>
            <w:r/>
            <w:r>
              <w:rPr>
                <w:rFonts w:ascii="Verdana" w:hAnsi="Verdana"/>
                <w:b w:val="0"/>
                <w:sz w:val="16"/>
              </w:rPr>
              <w:t>025180</w:t>
            </w:r>
          </w:p>
        </w:tc>
        <w:tc>
          <w:tcPr>
            <w:tcW w:type="dxa" w:w="1514"/>
          </w:tcPr>
          <w:p>
            <w:r/>
            <w:r>
              <w:rPr>
                <w:rFonts w:ascii="Verdana" w:hAnsi="Verdana"/>
                <w:b w:val="0"/>
                <w:sz w:val="16"/>
              </w:rPr>
              <w:t>LRM per cent</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025181</w:t>
            </w:r>
          </w:p>
        </w:tc>
        <w:tc>
          <w:tcPr>
            <w:tcW w:type="dxa" w:w="1514"/>
          </w:tcPr>
          <w:p>
            <w:r/>
            <w:r>
              <w:rPr>
                <w:rFonts w:ascii="Verdana" w:hAnsi="Verdana"/>
                <w:b w:val="0"/>
                <w:sz w:val="16"/>
              </w:rPr>
              <w:t>L2 processing flag</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025182</w:t>
            </w:r>
          </w:p>
        </w:tc>
        <w:tc>
          <w:tcPr>
            <w:tcW w:type="dxa" w:w="1514"/>
          </w:tcPr>
          <w:p>
            <w:r/>
            <w:r>
              <w:rPr>
                <w:rFonts w:ascii="Verdana" w:hAnsi="Verdana"/>
                <w:b w:val="0"/>
                <w:sz w:val="16"/>
              </w:rPr>
              <w:t>L1 processing flag</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025183</w:t>
            </w:r>
          </w:p>
        </w:tc>
        <w:tc>
          <w:tcPr>
            <w:tcW w:type="dxa" w:w="1514"/>
          </w:tcPr>
          <w:p>
            <w:r/>
            <w:r>
              <w:rPr>
                <w:rFonts w:ascii="Verdana" w:hAnsi="Verdana"/>
                <w:b w:val="0"/>
                <w:sz w:val="16"/>
              </w:rPr>
              <w:t>L1 processing quality</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025184</w:t>
            </w:r>
          </w:p>
        </w:tc>
        <w:tc>
          <w:tcPr>
            <w:tcW w:type="dxa" w:w="1514"/>
          </w:tcPr>
          <w:p>
            <w:r/>
            <w:r>
              <w:rPr>
                <w:rFonts w:ascii="Verdana" w:hAnsi="Verdana"/>
                <w:b w:val="0"/>
                <w:sz w:val="16"/>
              </w:rPr>
              <w:t>L2 product status</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025185</w:t>
            </w:r>
          </w:p>
        </w:tc>
        <w:tc>
          <w:tcPr>
            <w:tcW w:type="dxa" w:w="1514"/>
          </w:tcPr>
          <w:p>
            <w:r/>
            <w:r>
              <w:rPr>
                <w:rFonts w:ascii="Verdana" w:hAnsi="Verdana"/>
                <w:b w:val="0"/>
                <w:sz w:val="16"/>
              </w:rPr>
              <w:t>Encryption method</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025186</w:t>
            </w:r>
          </w:p>
        </w:tc>
        <w:tc>
          <w:tcPr>
            <w:tcW w:type="dxa" w:w="1514"/>
          </w:tcPr>
          <w:p>
            <w:r/>
            <w:r>
              <w:rPr>
                <w:rFonts w:ascii="Verdana" w:hAnsi="Verdana"/>
                <w:b w:val="0"/>
                <w:sz w:val="16"/>
              </w:rPr>
              <w:t>Encryption key version</w:t>
            </w:r>
          </w:p>
        </w:tc>
        <w:tc>
          <w:tcPr>
            <w:tcW w:type="dxa" w:w="1514"/>
          </w:tcPr>
          <w:p>
            <w:r/>
            <w:r>
              <w:rPr>
                <w:rFonts w:ascii="Verdana" w:hAnsi="Verdana"/>
                <w:b w:val="0"/>
                <w:sz w:val="16"/>
              </w:rPr>
              <w:t>CCITT IA5</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96</w:t>
            </w:r>
          </w:p>
        </w:tc>
        <w:tc>
          <w:tcPr>
            <w:tcW w:type="dxa" w:w="1514"/>
          </w:tcPr>
          <w:p>
            <w:r/>
            <w:r>
              <w:rPr>
                <w:rFonts w:ascii="Verdana" w:hAnsi="Verdana"/>
                <w:b w:val="0"/>
                <w:sz w:val="16"/>
              </w:rPr>
              <w:t>Character</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025187</w:t>
            </w:r>
          </w:p>
        </w:tc>
        <w:tc>
          <w:tcPr>
            <w:tcW w:type="dxa" w:w="1514"/>
          </w:tcPr>
          <w:p>
            <w:r/>
            <w:r>
              <w:rPr>
                <w:rFonts w:ascii="Verdana" w:hAnsi="Verdana"/>
                <w:b w:val="0"/>
                <w:sz w:val="16"/>
              </w:rPr>
              <w:t>Confidence flag</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025188</w:t>
            </w:r>
          </w:p>
        </w:tc>
        <w:tc>
          <w:tcPr>
            <w:tcW w:type="dxa" w:w="1514"/>
          </w:tcPr>
          <w:p>
            <w:r/>
            <w:r>
              <w:rPr>
                <w:rFonts w:ascii="Verdana" w:hAnsi="Verdana"/>
                <w:b w:val="0"/>
                <w:sz w:val="16"/>
              </w:rPr>
              <w:t>Method for reducing pressure to sea level</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5</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025189</w:t>
            </w:r>
          </w:p>
        </w:tc>
        <w:tc>
          <w:tcPr>
            <w:tcW w:type="dxa" w:w="1514"/>
          </w:tcPr>
          <w:p>
            <w:r/>
            <w:r>
              <w:rPr>
                <w:rFonts w:ascii="Verdana" w:hAnsi="Verdana"/>
                <w:b w:val="0"/>
                <w:sz w:val="16"/>
              </w:rPr>
              <w:t>Range cut-off wavelength</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1</w:t>
            </w:r>
          </w:p>
        </w:tc>
        <w:tc>
          <w:tcPr>
            <w:tcW w:type="dxa" w:w="1514"/>
          </w:tcPr>
          <w:p>
            <w:r/>
            <w:r>
              <w:rPr>
                <w:rFonts w:ascii="Verdana" w:hAnsi="Verdana"/>
                <w:b w:val="0"/>
                <w:sz w:val="16"/>
              </w:rPr>
              <w:t>9</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025190</w:t>
            </w:r>
          </w:p>
        </w:tc>
        <w:tc>
          <w:tcPr>
            <w:tcW w:type="dxa" w:w="1514"/>
          </w:tcPr>
          <w:p>
            <w:r/>
            <w:r>
              <w:rPr>
                <w:rFonts w:ascii="Verdana" w:hAnsi="Verdana"/>
                <w:b w:val="0"/>
                <w:sz w:val="16"/>
              </w:rPr>
              <w:t>Altimeter echo processing mode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025191</w:t>
            </w:r>
          </w:p>
        </w:tc>
        <w:tc>
          <w:tcPr>
            <w:tcW w:type="dxa" w:w="1514"/>
          </w:tcPr>
          <w:p>
            <w:r/>
            <w:r>
              <w:rPr>
                <w:rFonts w:ascii="Verdana" w:hAnsi="Verdana"/>
                <w:b w:val="0"/>
                <w:sz w:val="16"/>
              </w:rPr>
              <w:t>Altimeter tracking mode</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8</w:t>
            </w:r>
          </w:p>
        </w:tc>
        <w:tc>
          <w:tcPr>
            <w:tcW w:type="dxa" w:w="1514"/>
          </w:tcPr>
          <w:p>
            <w:r/>
            <w:r>
              <w:rPr>
                <w:rFonts w:ascii="Verdana" w:hAnsi="Verdana"/>
                <w:b w:val="0"/>
                <w:sz w:val="16"/>
              </w:rPr>
              <w:t>Code table</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