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33: Quality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 (AWS data)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Internal measurement status information (AWS)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Data quality-check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control indication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buoy satellite transmission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buoy location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quality class (range of radius of 66 % confidence)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status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Manual/automatic quality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Nominal confidence threshold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correlation error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flags for ground-based GNSS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interval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Attribute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AST confidence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Probability of following event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Conditional probability of following event with respect to specified conditioning event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 | Note 174: When using descriptor 0 33 046, operator 2 42 000 shall precede the occurrence of this descriptor in order to define the event upon which the reported probability value is conditioned.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measure of SAR inversion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ocean retracking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Overall quality of retrieved atmospheric profile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vector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Ozone error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Scan-level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data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data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Pixel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 (based on climatological data)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 column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NEdT quality indicators for overall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quality flags for ground-based GNSS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quality control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temperatures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scan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navigation status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temperatures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scan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navigation status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MWS scan line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MWS navigation status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MWS overall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MWS channel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Out of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 in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error percentage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error percentage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