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40: Satellite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soil moisture (ms)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Estimated error in surface soil moisture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Mean surface soil moisture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Rain fall detection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Soil moisture correction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Soil moisture processing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Soil moisture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Frozen land surface fraction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Inundation and wetland fraction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Topographic complexity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data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brightness temperature interpretation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High-frequency fluctuations of the sea-surface topography correction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Normalized differential vegetation index (NDVI)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Residual RMS in band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Non-normalized principal component score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GIacAvgImagIIS - average of imager measurements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GIacVarImagIIS - variance of imager measurements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GqisFlagQualDetailed - quality flag for the system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of weighted AVHRR pixel in IASI FOV covered with snow/ice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missing, bad or failed AVHRR pixels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Auxiliary altimeter state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map availability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flag for mean diurnal tide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Score quantization factor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Sun glint angle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GMI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observation integration length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line of sight wind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Error estimate of horizontal line of sight wind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Derivative wind to pressure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 Pa-1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 Pa-1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Derivative wind to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 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 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Derivative wind to backscatter ratio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range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380000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Lidar L2b classification type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Backscatter ratio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Cloud particle size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Single look complex image intensity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Single look complex image skewness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Single look complex image kurtosis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Single look complex image variance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manoeuvre indicator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Dust index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Cloud formation and height assignment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Cloudiness summary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Validation flag for IASI or IASI-NG level 1 product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Validation flag of AMSU-A level 1 data flow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Cloud tests executed and results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Retrieval initialisation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Convergence of the iterative retrieval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Indication of super-adiabatic and super-saturation in final retrieval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iterations used for retrieval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Potential processing and inputs errors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Diagnostics on the retrieval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General retrieval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Code table 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IASI level 2 retrieval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vectors describing the characterization matrices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layers actually retrieved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profiles retrieved in scanline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Air partial columns on each retrieved layer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 priori partial columns on each retrieved layer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Scaling vector multiplying the a priori vector in order to define the retrieved vector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Main eigenvalues of the sensitivity matrix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Main eigenvectors of the sensitivity matrix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indicator for atmospheric water vapour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indicator for atmospheric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General retrieval quality flag for SO2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PWLR estimated retrieval error for surface air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114: Piece-wise linear regression cube is a first-guess optimal estimation method.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PWLR estimated retrieval error of surface dewpoint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Retrieval error covariance matrix for ozone in principal component domain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PWLR estimated retrieval quality indicator of atmospheric ozone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PWLR estimated retrieval error of surface skin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General interferometry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Retrieval error covariance matrix for humidity in principal component domain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Retrieval error covariance matrix for temperature in principal component domain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Ocean product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Cloud test results for IASI-NG level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OLCI Level 1 classification and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