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Category 03: Meteorological sequences common to vertical soundings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DESCRIPTION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at height)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(Geopotential, temperature, humidity, 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3 03 014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(Geopotential, temperature, dewpoint temperature, wind at pressure level)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(Layer, quality)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Define layer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 thickness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(Layer mean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 mean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(Precipitable water)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Layer, quality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Precipitable water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(Satellite channel and brightness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channel(s) used in computation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3 03 027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7 bits long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Associated field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Add associated field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(Significance data, land/sea, skin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Base of sounding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Local zenith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elevation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zenith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Skin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amount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(Cloud)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(Radiosonde duration of flight and termination information)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Data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7 Flight level termination point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Seconds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Latitude/longitude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3 01 122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Date/time (to hundredths of second)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pressure corrections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scale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Solar and infrared radiation correction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Replicate 2 descriptors 2 times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Flight level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0 35 035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Reason for termination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sequence)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Satellite-derived wind computation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Coldest cluster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shear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(Wind shear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below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Absolute wind shear in 1 km layer above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(Temperature, dewpoint and wind data at a pressure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(Temperature, dewpoint, relative humidity and wind data at a height level with radiosonde position)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(Temperature, dewpoint and wind data at a pressure level with radiosonde position and higher precision of pressure and geopotential height)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 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time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Extended vertical sounding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Increase scale, reference value and data width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Latitude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Since launch site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Dewpoint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Scale: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3 03 099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(Metadata common to temperature/humidity sensors)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width of screen or shield (x)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Horizontal depth of screen or shield (y)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height of screen or shield (z)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temperature sensor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owner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Thermometer/hygrometer housing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Material for thermometer/hygrometer housing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of screen/shelter/radiation shield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of louvres for thermometer/hygrometer screen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Artificially ventilated screen or shield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Amount of forced ventilation at time of reading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3 03 100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(Forecast indices)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CAPE (convective available potential energy)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80: For a discussion of 'Forecast indices from ground-based microwave radiometers for operational meteorology' see: https://doi.org/10.5194/amt-8-315-2015.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KO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Total totals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K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Parcel lifted index (to 500 hPa)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 index (STT)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Fog threat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MDPI (microburst day potential index)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0 13 170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TQ index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0 13 171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CIN (convective inhibition)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