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13: Sequences common to image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(Radar reflectivity values)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reflectivity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reflectivity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(Radar rainfall intensities)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rainfall intensity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rainfall intensity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(Non run-length encoded row for Pixel value (4 bits))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longitude location minus one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increment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 value (4 bits)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(Non run-length encoded picture data for Pixel value (4 bits))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latitude location minus one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increment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Signed value so cannot cross pole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Non run-length encoded row for Pixel value (4 bits)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(Run-length encoded row for Pixel value (4 bits))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longitude location minus one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10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increment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and data repetition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 value (4 bits)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increment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 value (4 bits)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(Run-length encoded picture data for Pixel value (4 bits))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latitude location minus one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increment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Signed value so cannot cross pole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Run-length encoded row for pixel value (4 bits)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(Run-length encoded picture data for pixel value (4 bits), regular grid)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longitude location minus one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latitude location minus one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increment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10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increment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and data repetition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 value (4 bits)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increment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 value (4 bits)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