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04: Ubicación (tiempo)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004001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Año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004002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004003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Día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004004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Hora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004005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Minuto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min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min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004006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Segundo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004007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Segundos de un minuto (precisión de microsegundos)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004011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Incremento de tiempo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004012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Incremento de tiempo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004013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Incremento de tiempo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004014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Incremento de tiempo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004015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Incremento de tiempo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min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min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004016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Incremento de tiempo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004017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de tiempo de referencia para datos acumulados o extremos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min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-1440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min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004021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004022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004023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004024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004025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min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min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004026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004031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relativo al valor siguiente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004032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relativo al valor siguiente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min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min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004041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Diferencia de horas, UTC-LMT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min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-1440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min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48: Los descriptores de latitud y longitud 0 05 001 y 0 06 001 indican la posición del instrumento y no la medición (que se cifra separadamente en la secuencia de datos asociada).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004043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Día del año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004051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Hora principal de lectura diaria de la temperatura máxima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004052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Hora principal de lectura diaria de la temperatura mínima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004053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días con precipitaciones iguales o superiores a 1 mm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004059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Horas de observación utilizadas para calcular los valores medios comunicados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004065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Incremento de tiempo abreviado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min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min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004066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Incremento de tiempo abreviado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004073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 abreviado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004074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 abreviado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004075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o desplazamiento de tiempo abreviado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min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min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004080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Período de promediación para el valor siguiente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004086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Desplazamiento o período largo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-8192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