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19: Características sinópticas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característica sinóptica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Radio efectivo de la característica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138: El radio real de la característica se definirá en función del radio de la isobara de 1000 hPa al nivel medio del mar.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Umbral de la velocidad del viento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99: Se indicarán el viento máximo y el radio efectivo del viento máximo mediante las referencias 0 19 003 y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Radio efectivo de las velocidades del viento por encima del umbral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99: Se indicarán el viento máximo y el radio efectivo del viento máximo mediante las referencias 0 19 003 y 0 19 004.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Dirección del desplazamiento de la característica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grado verdadero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73: Para representar el intervalo de tiempo requerido, se debe incluir dos veces el descriptor 0 04 024.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Velocidad del desplazamiento de la característica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 s⁻¹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73: Para representar el intervalo de tiempo requerido, se debe incluir dos veces el descriptor 0 04 024.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Radio efectivo de la característica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Extensión vertical de la circulación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Radio efectivo con respecto a velocidad del viento por encima del umbral (tormentas importantes)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Método de seguimiento del centro de la característica sinóptica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tiempo para calcular el desplazamiento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de la posición del centro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Forma y definición del ojo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Diámetro del eje principal del ojo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naturaleza del ojo durante los 30 minutos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Distancia entre el extremo de la banda en espiral y el centro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de identificación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Intervalo de tiempo sobre el que se ha calculado el movimiento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Precisión de la posición geográfica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Diámetro medio de la cobertura nubosa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aparente en 24 horas de la intensidad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intensidad actual (CI)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"tropical-datos" (DT)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configuración nubosa del número de DT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"tropical-predicción de modelo" (MET)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Cambio de tendencia en las 24 horas anteriores (+: Desarrollado,-: Debilitado)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"tropical-patrón" (PT)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 imagen de la nube del número de PT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tropical final (T) del ciclón tropical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Numérica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019119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Tipo del número T final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019150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Número Internacional Común del Tifón (Comité de Tifones)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CCITTIA5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Carácter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