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28: Ubicación sin coordenadas (horizontal –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alterna (exactitud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133: Se puede utilizar la longitud alterna cuando el cálculo de la posición nos da diversas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alterna (gran exactitud)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133: Se puede utilizar la longitud alterna cuando el cálculo de la posición nos da diversas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Eje de huella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028031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90 grados 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94: Para el descriptor 0 28 031 se han escogido ejes x, y y z negativos. I.2 – BUFR/CREX Tabla B/28 – 1 | Note 152: El valor para el descriptor 0 28 031 ha sido escogido para adecuarse a satélites en órbita polar en órbitas aproximadamente heliosincrónicas. Las órbitas geoestacionarias requerirían una anchura de datos mayor para la distancia y ligeramente menor para la velocidad.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