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18: Secuencias de los informes de las observaciones radiológicas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y longitud (precisión aproximada), día/hora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precisión), período de tiempo (día, hora, minuto)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Masa de isótopos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Concentración en el aire (del tipo de isótopo designado incluyendo la dosis beta bruta)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(precisión aproximada), día/hora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Masa de isótopos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Concentración en las precipitaciones (del tipo de isótopo designado)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